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DBC15" w14:textId="77777777" w:rsidR="001B6228" w:rsidRDefault="001B6228" w:rsidP="001B6228">
      <w:pPr>
        <w:pStyle w:val="Title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B3282D"/>
          <w:sz w:val="48"/>
          <w:szCs w:val="48"/>
        </w:rPr>
      </w:pPr>
    </w:p>
    <w:p w14:paraId="2D453943" w14:textId="77777777" w:rsidR="001B6228" w:rsidRDefault="001B6228" w:rsidP="001B6228">
      <w:pPr>
        <w:jc w:val="center"/>
      </w:pPr>
      <w:r>
        <w:rPr>
          <w:noProof/>
          <w:color w:val="B3282D"/>
        </w:rPr>
        <w:drawing>
          <wp:inline distT="0" distB="0" distL="0" distR="0" wp14:anchorId="658E816E" wp14:editId="270841F0">
            <wp:extent cx="1008000" cy="1008000"/>
            <wp:effectExtent l="0" t="0" r="0" b="0"/>
            <wp:docPr id="1982858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58763" name="Picture 19828587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28BB1" w14:textId="77777777" w:rsidR="001B6228" w:rsidRPr="00105574" w:rsidRDefault="001B6228" w:rsidP="001B6228"/>
    <w:p w14:paraId="03A5E2AA" w14:textId="1C545B3D" w:rsidR="001B6228" w:rsidRDefault="001B6228" w:rsidP="001B6228">
      <w:pPr>
        <w:jc w:val="center"/>
      </w:pPr>
      <w:r w:rsidRPr="00616C24">
        <w:rPr>
          <w:color w:val="2F2F2F"/>
          <w:sz w:val="40"/>
          <w:szCs w:val="40"/>
        </w:rPr>
        <w:t>Partner Delivery Kits</w:t>
      </w:r>
      <w:r>
        <w:rPr>
          <w:color w:val="2F2F2F"/>
          <w:sz w:val="40"/>
          <w:szCs w:val="40"/>
        </w:rPr>
        <w:br/>
      </w:r>
      <w:r>
        <w:rPr>
          <w:color w:val="2F2F2F"/>
          <w:sz w:val="40"/>
          <w:szCs w:val="40"/>
        </w:rPr>
        <w:t>Project Handover Template</w:t>
      </w:r>
      <w:r>
        <w:rPr>
          <w:b/>
        </w:rPr>
        <w:br/>
      </w:r>
    </w:p>
    <w:p w14:paraId="0DF553AD" w14:textId="77777777" w:rsidR="001B6228" w:rsidRDefault="001B6228" w:rsidP="001B6228">
      <w:pPr>
        <w:jc w:val="center"/>
      </w:pPr>
      <w:r>
        <w:t>Ping Professional Services</w:t>
      </w:r>
    </w:p>
    <w:p w14:paraId="1797C501" w14:textId="77777777" w:rsidR="001B6228" w:rsidRDefault="001B6228" w:rsidP="001B6228">
      <w:pPr>
        <w:jc w:val="center"/>
      </w:pPr>
      <w:r>
        <w:t>20th February 2026</w:t>
      </w:r>
    </w:p>
    <w:p w14:paraId="346D70D6" w14:textId="77777777" w:rsidR="001B6228" w:rsidRDefault="001B6228" w:rsidP="001B6228">
      <w:pPr>
        <w:jc w:val="center"/>
      </w:pPr>
      <w:r>
        <w:t>v1.0</w:t>
      </w:r>
    </w:p>
    <w:p w14:paraId="4881EE3F" w14:textId="77777777" w:rsidR="001B6228" w:rsidRDefault="001B6228">
      <w:pPr>
        <w:pStyle w:val="Heading1"/>
        <w:rPr>
          <w:color w:val="C00000"/>
        </w:rPr>
      </w:pPr>
    </w:p>
    <w:p w14:paraId="1A6E8CA1" w14:textId="77777777" w:rsidR="001B6228" w:rsidRDefault="001B6228" w:rsidP="001B6228"/>
    <w:p w14:paraId="457EB530" w14:textId="77777777" w:rsidR="001B6228" w:rsidRDefault="001B6228" w:rsidP="001B6228"/>
    <w:p w14:paraId="14B3B3B9" w14:textId="77777777" w:rsidR="001B6228" w:rsidRDefault="001B6228" w:rsidP="001B6228"/>
    <w:p w14:paraId="73BABF9F" w14:textId="77777777" w:rsidR="001B6228" w:rsidRDefault="001B6228" w:rsidP="001B6228"/>
    <w:p w14:paraId="29C4534B" w14:textId="77777777" w:rsidR="001B6228" w:rsidRDefault="001B6228" w:rsidP="001B6228"/>
    <w:p w14:paraId="2D539E70" w14:textId="77777777" w:rsidR="001B6228" w:rsidRDefault="001B6228" w:rsidP="001B6228"/>
    <w:p w14:paraId="0ACBA7EE" w14:textId="77777777" w:rsidR="001B6228" w:rsidRDefault="001B6228" w:rsidP="001B6228"/>
    <w:p w14:paraId="19C9CDF2" w14:textId="77777777" w:rsidR="001B6228" w:rsidRDefault="001B6228" w:rsidP="001B6228"/>
    <w:p w14:paraId="6F437F08" w14:textId="77777777" w:rsidR="001B6228" w:rsidRDefault="001B6228" w:rsidP="001B6228"/>
    <w:p w14:paraId="7BAD0C01" w14:textId="77777777" w:rsidR="001B6228" w:rsidRDefault="001B6228" w:rsidP="001B6228"/>
    <w:p w14:paraId="30AFC439" w14:textId="77777777" w:rsidR="001B6228" w:rsidRDefault="001B6228" w:rsidP="001B6228"/>
    <w:p w14:paraId="5751B198" w14:textId="77777777" w:rsidR="001B6228" w:rsidRDefault="001B6228" w:rsidP="001B6228"/>
    <w:p w14:paraId="2DC8F1DB" w14:textId="77777777" w:rsidR="001B6228" w:rsidRDefault="001B6228" w:rsidP="001B6228"/>
    <w:p w14:paraId="5D3D78EF" w14:textId="77777777" w:rsidR="001B6228" w:rsidRDefault="001B6228" w:rsidP="001B6228"/>
    <w:p w14:paraId="54BFFBDC" w14:textId="77777777" w:rsidR="001B6228" w:rsidRDefault="001B6228" w:rsidP="001B6228"/>
    <w:p w14:paraId="541987ED" w14:textId="77777777" w:rsidR="001B6228" w:rsidRDefault="001B6228" w:rsidP="001B6228"/>
    <w:p w14:paraId="425ADB77" w14:textId="77777777" w:rsidR="001B6228" w:rsidRDefault="001B6228" w:rsidP="001B6228"/>
    <w:p w14:paraId="3DABECDD" w14:textId="77777777" w:rsidR="001B6228" w:rsidRDefault="001B6228" w:rsidP="001B6228"/>
    <w:p w14:paraId="3BD57566" w14:textId="77777777" w:rsidR="001B6228" w:rsidRDefault="001B6228" w:rsidP="001B6228"/>
    <w:p w14:paraId="7F0892E0" w14:textId="77777777" w:rsidR="001B6228" w:rsidRDefault="001B6228" w:rsidP="001B6228"/>
    <w:p w14:paraId="652C4218" w14:textId="77777777" w:rsidR="001B6228" w:rsidRDefault="001B6228" w:rsidP="001B6228"/>
    <w:p w14:paraId="406F62D9" w14:textId="77777777" w:rsidR="001B6228" w:rsidRDefault="001B6228" w:rsidP="001B6228"/>
    <w:p w14:paraId="266C7B48" w14:textId="77777777" w:rsidR="001B6228" w:rsidRDefault="001B6228" w:rsidP="001B6228"/>
    <w:p w14:paraId="77848585" w14:textId="77777777" w:rsidR="001B6228" w:rsidRDefault="001B6228" w:rsidP="001B6228"/>
    <w:sdt>
      <w:sdtPr>
        <w:id w:val="-515925364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noProof/>
          <w:color w:val="auto"/>
          <w:sz w:val="22"/>
          <w:szCs w:val="22"/>
          <w:lang w:val="en-GB" w:eastAsia="en-GB"/>
        </w:rPr>
      </w:sdtEndPr>
      <w:sdtContent>
        <w:p w14:paraId="09CD9EBC" w14:textId="21F289E1" w:rsidR="001B6228" w:rsidRDefault="001B6228">
          <w:pPr>
            <w:pStyle w:val="TOCHeading"/>
          </w:pPr>
          <w:r w:rsidRPr="001B6228">
            <w:rPr>
              <w:color w:val="C00000"/>
            </w:rPr>
            <w:t>Table of Contents</w:t>
          </w:r>
        </w:p>
        <w:p w14:paraId="08FBF875" w14:textId="00E10973" w:rsidR="001B6228" w:rsidRPr="001B6228" w:rsidRDefault="001B6228" w:rsidP="001B6228">
          <w:pPr>
            <w:pStyle w:val="TOC1"/>
            <w:rPr>
              <w:rFonts w:eastAsiaTheme="minorEastAsia"/>
              <w:kern w:val="2"/>
              <w14:ligatures w14:val="standardContextual"/>
            </w:rPr>
          </w:pPr>
          <w:r>
            <w:rPr>
              <w:noProof w:val="0"/>
            </w:rPr>
            <w:fldChar w:fldCharType="begin"/>
          </w:r>
          <w:r>
            <w:instrText xml:space="preserve"> TOC \o "1-3" \h \z \u </w:instrText>
          </w:r>
          <w:r>
            <w:rPr>
              <w:noProof w:val="0"/>
            </w:rPr>
            <w:fldChar w:fldCharType="separate"/>
          </w:r>
          <w:hyperlink w:anchor="_Toc224045940" w:history="1">
            <w:r w:rsidRPr="001B6228">
              <w:rPr>
                <w:rStyle w:val="Hyperlink"/>
              </w:rPr>
              <w:t>Handover Documentation Template</w:t>
            </w:r>
            <w:r w:rsidRPr="001B6228">
              <w:rPr>
                <w:webHidden/>
              </w:rPr>
              <w:tab/>
            </w:r>
            <w:r w:rsidRPr="001B6228">
              <w:rPr>
                <w:webHidden/>
              </w:rPr>
              <w:fldChar w:fldCharType="begin"/>
            </w:r>
            <w:r w:rsidRPr="001B6228">
              <w:rPr>
                <w:webHidden/>
              </w:rPr>
              <w:instrText xml:space="preserve"> PAGEREF _Toc224045940 \h </w:instrText>
            </w:r>
            <w:r w:rsidRPr="001B6228">
              <w:rPr>
                <w:webHidden/>
              </w:rPr>
            </w:r>
            <w:r w:rsidRPr="001B6228">
              <w:rPr>
                <w:webHidden/>
              </w:rPr>
              <w:fldChar w:fldCharType="separate"/>
            </w:r>
            <w:r w:rsidRPr="001B6228">
              <w:rPr>
                <w:webHidden/>
              </w:rPr>
              <w:t>3</w:t>
            </w:r>
            <w:r w:rsidRPr="001B6228">
              <w:rPr>
                <w:webHidden/>
              </w:rPr>
              <w:fldChar w:fldCharType="end"/>
            </w:r>
          </w:hyperlink>
        </w:p>
        <w:p w14:paraId="457745E5" w14:textId="71CE12E5" w:rsidR="001B6228" w:rsidRPr="001B6228" w:rsidRDefault="001B6228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45941" w:history="1">
            <w:r w:rsidRPr="001B6228">
              <w:rPr>
                <w:rStyle w:val="Hyperlink"/>
                <w:rFonts w:ascii="Arial" w:hAnsi="Arial"/>
                <w:noProof/>
              </w:rPr>
              <w:t>1. Project Information: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_Toc224045941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3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0BC12E2C" w14:textId="6D34C5C3" w:rsidR="001B6228" w:rsidRPr="001B6228" w:rsidRDefault="001B6228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45942" w:history="1">
            <w:r w:rsidRPr="001B6228">
              <w:rPr>
                <w:rStyle w:val="Hyperlink"/>
                <w:rFonts w:ascii="Arial" w:hAnsi="Arial"/>
                <w:noProof/>
              </w:rPr>
              <w:t>2. Delivery Summary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_Toc224045942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3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0D150882" w14:textId="6D5332D0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43" w:history="1">
            <w:r w:rsidRPr="001B6228">
              <w:rPr>
                <w:rStyle w:val="Hyperlink"/>
                <w:rFonts w:ascii="Arial" w:hAnsi="Arial"/>
                <w:noProof/>
              </w:rPr>
              <w:t>2.1 Scope of delivery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_Toc224045943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3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7AF41161" w14:textId="14C66091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44" w:history="1">
            <w:r w:rsidRPr="001B6228">
              <w:rPr>
                <w:rStyle w:val="Hyperlink"/>
                <w:rFonts w:ascii="Arial" w:hAnsi="Arial"/>
                <w:noProof/>
              </w:rPr>
              <w:t>2.2 Business objectives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_Toc224045944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4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004BB240" w14:textId="7633EF3A" w:rsidR="001B6228" w:rsidRPr="001B6228" w:rsidRDefault="001B6228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45945" w:history="1">
            <w:r w:rsidRPr="001B6228">
              <w:rPr>
                <w:rStyle w:val="Hyperlink"/>
                <w:rFonts w:ascii="Arial" w:hAnsi="Arial"/>
                <w:noProof/>
              </w:rPr>
              <w:t>3. Solution Overview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_Toc224045945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4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7301E609" w14:textId="2027F23C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46" w:history="1">
            <w:r w:rsidRPr="001B6228">
              <w:rPr>
                <w:rStyle w:val="Hyperlink"/>
                <w:rFonts w:ascii="Arial" w:hAnsi="Arial"/>
                <w:noProof/>
              </w:rPr>
              <w:t>3.1 High</w:t>
            </w:r>
            <w:r w:rsidRPr="001B6228">
              <w:rPr>
                <w:rStyle w:val="Hyperlink"/>
                <w:rFonts w:ascii="Cambria Math" w:hAnsi="Cambria Math" w:cs="Cambria Math"/>
                <w:noProof/>
              </w:rPr>
              <w:t>‑</w:t>
            </w:r>
            <w:r w:rsidRPr="001B6228">
              <w:rPr>
                <w:rStyle w:val="Hyperlink"/>
                <w:rFonts w:ascii="Arial" w:hAnsi="Arial"/>
                <w:noProof/>
              </w:rPr>
              <w:t>level architecture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_Toc224045946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4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AE2EE98" w14:textId="7878D93E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47" w:history="1">
            <w:r w:rsidRPr="001B6228">
              <w:rPr>
                <w:rStyle w:val="Hyperlink"/>
                <w:rFonts w:ascii="Arial" w:hAnsi="Arial"/>
                <w:noProof/>
              </w:rPr>
              <w:t>3.2 Ping Identity components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_Toc224045947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5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5EE800BA" w14:textId="73BA3DC1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48" w:history="1">
            <w:r w:rsidRPr="001B6228">
              <w:rPr>
                <w:rStyle w:val="Hyperlink"/>
                <w:rFonts w:ascii="Arial" w:hAnsi="Arial"/>
                <w:noProof/>
              </w:rPr>
              <w:t>3.3 Key external dependencies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_Toc224045948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5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0570D2AA" w14:textId="0E939926" w:rsidR="001B6228" w:rsidRPr="001B6228" w:rsidRDefault="001B6228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45949" w:history="1">
            <w:r w:rsidRPr="001B6228">
              <w:rPr>
                <w:rStyle w:val="Hyperlink"/>
                <w:rFonts w:ascii="Arial" w:hAnsi="Arial"/>
                <w:noProof/>
              </w:rPr>
              <w:t>4. Application &amp; Use Case Overview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_Toc224045949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5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544E773C" w14:textId="3D2F073C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50" w:history="1">
            <w:r w:rsidRPr="001B6228">
              <w:rPr>
                <w:rStyle w:val="Hyperlink"/>
                <w:rFonts w:ascii="Arial" w:hAnsi="Arial"/>
                <w:noProof/>
              </w:rPr>
              <w:t>4.1 SAML applications (PingFederate / PingOne)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_Toc224045950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5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61410A78" w14:textId="28445959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51" w:history="1">
            <w:r w:rsidRPr="001B6228">
              <w:rPr>
                <w:rStyle w:val="Hyperlink"/>
                <w:rFonts w:ascii="Arial" w:hAnsi="Arial"/>
                <w:noProof/>
              </w:rPr>
              <w:t>4.2 OAuth / OIDC applications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_Toc224045951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6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173B76FC" w14:textId="50CDDDE3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52" w:history="1">
            <w:r w:rsidRPr="001B6228">
              <w:rPr>
                <w:rStyle w:val="Hyperlink"/>
                <w:rFonts w:ascii="Arial" w:hAnsi="Arial"/>
                <w:noProof/>
              </w:rPr>
              <w:t>4.3 Authentication policies (PingFederate)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_Toc224045952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6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5F506FC5" w14:textId="44BE6064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53" w:history="1">
            <w:r w:rsidRPr="001B6228">
              <w:rPr>
                <w:rStyle w:val="Hyperlink"/>
                <w:rFonts w:ascii="Arial" w:hAnsi="Arial"/>
                <w:noProof/>
              </w:rPr>
              <w:t>4.4 Web/API applications (PingAccess)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_Toc224045953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6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BDCCAAF" w14:textId="3BE30614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54" w:history="1">
            <w:r w:rsidRPr="001B6228">
              <w:rPr>
                <w:rStyle w:val="Hyperlink"/>
                <w:rFonts w:ascii="Arial" w:hAnsi="Arial"/>
                <w:noProof/>
              </w:rPr>
              <w:t>4.5 MFA</w:t>
            </w:r>
            <w:r w:rsidRPr="001B6228">
              <w:rPr>
                <w:rStyle w:val="Hyperlink"/>
                <w:rFonts w:ascii="Cambria Math" w:hAnsi="Cambria Math" w:cs="Cambria Math"/>
                <w:noProof/>
              </w:rPr>
              <w:t>‑</w:t>
            </w:r>
            <w:r w:rsidRPr="001B6228">
              <w:rPr>
                <w:rStyle w:val="Hyperlink"/>
                <w:rFonts w:ascii="Arial" w:hAnsi="Arial"/>
                <w:noProof/>
              </w:rPr>
              <w:t>protected applications (PingID / PingOne MFA)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_Toc224045954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6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5058678D" w14:textId="647FCAF0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55" w:history="1">
            <w:r w:rsidRPr="001B6228">
              <w:rPr>
                <w:rStyle w:val="Hyperlink"/>
                <w:rFonts w:ascii="Arial" w:hAnsi="Arial"/>
                <w:noProof/>
              </w:rPr>
              <w:t>4.6 Directory use cases (PingDirectory)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_Toc224045955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7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6A896D1A" w14:textId="31728347" w:rsidR="001B6228" w:rsidRPr="001B6228" w:rsidRDefault="001B6228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45956" w:history="1">
            <w:r w:rsidRPr="001B6228">
              <w:rPr>
                <w:rStyle w:val="Hyperlink"/>
                <w:rFonts w:ascii="Arial" w:hAnsi="Arial"/>
                <w:noProof/>
              </w:rPr>
              <w:t>5. Environment Overview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_Toc224045956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7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352B7954" w14:textId="064665C8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57" w:history="1">
            <w:r w:rsidRPr="001B6228">
              <w:rPr>
                <w:rStyle w:val="Hyperlink"/>
                <w:rFonts w:ascii="Arial" w:hAnsi="Arial"/>
                <w:noProof/>
              </w:rPr>
              <w:t>5.1 Environments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_Toc224045957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7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5FDA6128" w14:textId="11694216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58" w:history="1">
            <w:r w:rsidRPr="001B6228">
              <w:rPr>
                <w:rStyle w:val="Hyperlink"/>
                <w:rFonts w:ascii="Arial" w:hAnsi="Arial"/>
                <w:noProof/>
              </w:rPr>
              <w:t>5.2 Infrastructure &amp; hosting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_Toc224045958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7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57CE2CF9" w14:textId="6EABA7D3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59" w:history="1">
            <w:r w:rsidRPr="001B6228">
              <w:rPr>
                <w:rStyle w:val="Hyperlink"/>
                <w:rFonts w:ascii="Arial" w:hAnsi="Arial"/>
                <w:noProof/>
              </w:rPr>
              <w:t>5.3 Network &amp; connectivity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_Toc224045959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8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1BA02673" w14:textId="4FA66239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60" w:history="1">
            <w:r w:rsidRPr="001B6228">
              <w:rPr>
                <w:rStyle w:val="Hyperlink"/>
                <w:rFonts w:ascii="Arial" w:hAnsi="Arial"/>
                <w:noProof/>
              </w:rPr>
              <w:t>5.4 Key URLs &amp; endpoints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_Toc224045960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8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69EFC305" w14:textId="2011CC20" w:rsidR="001B6228" w:rsidRPr="001B6228" w:rsidRDefault="001B6228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45961" w:history="1">
            <w:r w:rsidRPr="001B6228">
              <w:rPr>
                <w:rStyle w:val="Hyperlink"/>
                <w:rFonts w:ascii="Arial" w:hAnsi="Arial"/>
                <w:noProof/>
              </w:rPr>
              <w:t>6. Data Sources &amp; Identity Stores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_Toc224045961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8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E198E54" w14:textId="0F56A08F" w:rsidR="001B6228" w:rsidRPr="001B6228" w:rsidRDefault="001B6228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45962" w:history="1">
            <w:r w:rsidRPr="001B6228">
              <w:rPr>
                <w:rStyle w:val="Hyperlink"/>
                <w:rFonts w:ascii="Arial" w:hAnsi="Arial"/>
                <w:noProof/>
              </w:rPr>
              <w:t>7. Implementation Assets &amp; Documentation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_Toc224045962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8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575FB7E" w14:textId="68AC0BD3" w:rsidR="001B6228" w:rsidRPr="001B6228" w:rsidRDefault="001B6228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45963" w:history="1">
            <w:r w:rsidRPr="001B6228">
              <w:rPr>
                <w:rStyle w:val="Hyperlink"/>
                <w:rFonts w:ascii="Arial" w:hAnsi="Arial"/>
                <w:noProof/>
              </w:rPr>
              <w:t>8. Custom Components / Kits (If Applicable)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_Toc224045963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9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3A3DD57C" w14:textId="003BE10E" w:rsidR="001B6228" w:rsidRPr="001B6228" w:rsidRDefault="001B6228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45964" w:history="1">
            <w:r w:rsidRPr="001B6228">
              <w:rPr>
                <w:rStyle w:val="Hyperlink"/>
                <w:rFonts w:ascii="Arial" w:hAnsi="Arial"/>
                <w:noProof/>
              </w:rPr>
              <w:t>9. Known Issues, Constraints &amp; Production Notes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_Toc224045964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10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7133BF2D" w14:textId="668BF83B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65" w:history="1">
            <w:r w:rsidRPr="001B6228">
              <w:rPr>
                <w:rStyle w:val="Hyperlink"/>
                <w:rFonts w:ascii="Arial" w:hAnsi="Arial"/>
                <w:noProof/>
              </w:rPr>
              <w:t>9.1 Issues / challenges during implementation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_Toc224045965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10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693A05F9" w14:textId="10C2080A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66" w:history="1">
            <w:r w:rsidRPr="001B6228">
              <w:rPr>
                <w:rStyle w:val="Hyperlink"/>
                <w:rFonts w:ascii="Arial" w:hAnsi="Arial"/>
                <w:noProof/>
              </w:rPr>
              <w:t>9.2 Production items of note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_Toc224045966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10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72041F8F" w14:textId="69B8A21A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67" w:history="1">
            <w:r w:rsidRPr="001B6228">
              <w:rPr>
                <w:rStyle w:val="Hyperlink"/>
                <w:rFonts w:ascii="Arial" w:hAnsi="Arial"/>
                <w:noProof/>
              </w:rPr>
              <w:t>9.3 Logging, monitoring &amp; observability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_Toc224045967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10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33BA5B1" w14:textId="1FE9AB39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68" w:history="1">
            <w:r w:rsidRPr="001B6228">
              <w:rPr>
                <w:rStyle w:val="Hyperlink"/>
                <w:rFonts w:ascii="Arial" w:hAnsi="Arial"/>
                <w:noProof/>
              </w:rPr>
              <w:t>9.4 Upgrade &amp; maintenance considerations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_Toc224045968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10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42502AA0" w14:textId="4261C6F7" w:rsidR="001B6228" w:rsidRPr="001B6228" w:rsidRDefault="001B6228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45969" w:history="1">
            <w:r w:rsidRPr="001B6228">
              <w:rPr>
                <w:rStyle w:val="Hyperlink"/>
                <w:rFonts w:ascii="Arial" w:hAnsi="Arial"/>
                <w:noProof/>
              </w:rPr>
              <w:t>10. Key Contacts &amp; Roles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_Toc224045969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11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1880263A" w14:textId="6D6D55C6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70" w:history="1">
            <w:r w:rsidRPr="001B6228">
              <w:rPr>
                <w:rStyle w:val="Hyperlink"/>
                <w:rFonts w:ascii="Arial" w:hAnsi="Arial"/>
                <w:noProof/>
              </w:rPr>
              <w:t>10.1 Customer contacts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_Toc224045970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11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07473A58" w14:textId="5B76F153" w:rsidR="001B6228" w:rsidRPr="001B6228" w:rsidRDefault="001B6228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45971" w:history="1">
            <w:r w:rsidRPr="001B6228">
              <w:rPr>
                <w:rStyle w:val="Hyperlink"/>
                <w:rFonts w:ascii="Arial" w:hAnsi="Arial"/>
                <w:noProof/>
              </w:rPr>
              <w:t>10.2 Delivery team / vendor contacts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_Toc224045971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11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5295E915" w14:textId="237480DA" w:rsidR="001B6228" w:rsidRPr="001B6228" w:rsidRDefault="001B6228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45972" w:history="1">
            <w:r w:rsidRPr="001B6228">
              <w:rPr>
                <w:rStyle w:val="Hyperlink"/>
                <w:rFonts w:ascii="Arial" w:hAnsi="Arial"/>
                <w:noProof/>
              </w:rPr>
              <w:t>11. Customer Terms &amp; Acronyms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_Toc224045972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11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5C1B9D6C" w14:textId="13D28D04" w:rsidR="001B6228" w:rsidRPr="001B6228" w:rsidRDefault="001B6228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45973" w:history="1">
            <w:r w:rsidRPr="001B6228">
              <w:rPr>
                <w:rStyle w:val="Hyperlink"/>
                <w:rFonts w:ascii="Arial" w:hAnsi="Arial"/>
                <w:noProof/>
              </w:rPr>
              <w:t>12. Open Actions &amp; Recommendations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_Toc224045973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12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A732D6D" w14:textId="1EAE0203" w:rsidR="001B6228" w:rsidRDefault="001B6228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45974" w:history="1">
            <w:r w:rsidRPr="001B6228">
              <w:rPr>
                <w:rStyle w:val="Hyperlink"/>
                <w:rFonts w:ascii="Arial" w:hAnsi="Arial"/>
                <w:noProof/>
              </w:rPr>
              <w:t>13. Appendices (Optional)</w:t>
            </w:r>
            <w:r w:rsidRPr="001B6228">
              <w:rPr>
                <w:rFonts w:ascii="Arial" w:hAnsi="Arial"/>
                <w:noProof/>
                <w:webHidden/>
              </w:rPr>
              <w:tab/>
            </w:r>
            <w:r w:rsidRPr="001B6228">
              <w:rPr>
                <w:rFonts w:ascii="Arial" w:hAnsi="Arial"/>
                <w:noProof/>
                <w:webHidden/>
              </w:rPr>
              <w:fldChar w:fldCharType="begin"/>
            </w:r>
            <w:r w:rsidRPr="001B6228">
              <w:rPr>
                <w:rFonts w:ascii="Arial" w:hAnsi="Arial"/>
                <w:noProof/>
                <w:webHidden/>
              </w:rPr>
              <w:instrText xml:space="preserve"> PAGEREF _Toc224045974 \h </w:instrText>
            </w:r>
            <w:r w:rsidRPr="001B6228">
              <w:rPr>
                <w:rFonts w:ascii="Arial" w:hAnsi="Arial"/>
                <w:noProof/>
                <w:webHidden/>
              </w:rPr>
            </w:r>
            <w:r w:rsidRPr="001B6228">
              <w:rPr>
                <w:rFonts w:ascii="Arial" w:hAnsi="Arial"/>
                <w:noProof/>
                <w:webHidden/>
              </w:rPr>
              <w:fldChar w:fldCharType="separate"/>
            </w:r>
            <w:r w:rsidRPr="001B6228">
              <w:rPr>
                <w:rFonts w:ascii="Arial" w:hAnsi="Arial"/>
                <w:noProof/>
                <w:webHidden/>
              </w:rPr>
              <w:t>12</w:t>
            </w:r>
            <w:r w:rsidRPr="001B6228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304F4C84" w14:textId="1FA2655F" w:rsidR="001B6228" w:rsidRDefault="001B6228">
          <w:r>
            <w:rPr>
              <w:b/>
              <w:bCs/>
              <w:noProof/>
            </w:rPr>
            <w:fldChar w:fldCharType="end"/>
          </w:r>
        </w:p>
      </w:sdtContent>
    </w:sdt>
    <w:p w14:paraId="3EF1025C" w14:textId="77777777" w:rsidR="001B6228" w:rsidRPr="001B6228" w:rsidRDefault="001B6228" w:rsidP="001B6228"/>
    <w:p w14:paraId="41AD8D48" w14:textId="22B59F63" w:rsidR="00180F3F" w:rsidRPr="001B6228" w:rsidRDefault="00000000">
      <w:pPr>
        <w:pStyle w:val="Heading1"/>
        <w:rPr>
          <w:color w:val="C00000"/>
        </w:rPr>
      </w:pPr>
      <w:bookmarkStart w:id="0" w:name="_Toc224045940"/>
      <w:r w:rsidRPr="001B6228">
        <w:rPr>
          <w:color w:val="C00000"/>
        </w:rPr>
        <w:lastRenderedPageBreak/>
        <w:t>Handover</w:t>
      </w:r>
      <w:r w:rsidR="001B6228">
        <w:rPr>
          <w:color w:val="C00000"/>
        </w:rPr>
        <w:t xml:space="preserve"> </w:t>
      </w:r>
      <w:r w:rsidRPr="001B6228">
        <w:rPr>
          <w:color w:val="C00000"/>
        </w:rPr>
        <w:t>Template</w:t>
      </w:r>
      <w:bookmarkEnd w:id="0"/>
    </w:p>
    <w:p w14:paraId="3A11DB59" w14:textId="77777777" w:rsidR="00180F3F" w:rsidRDefault="00000000">
      <w:r>
        <w:t xml:space="preserve">This template is intended for </w:t>
      </w:r>
      <w:r>
        <w:rPr>
          <w:b/>
          <w:bCs/>
        </w:rPr>
        <w:t>general handover</w:t>
      </w:r>
      <w:r>
        <w:rPr>
          <w:rFonts w:ascii="Arial Unicode MS" w:eastAsia="Arial Unicode MS" w:hAnsi="Arial Unicode MS" w:cs="Arial Unicode MS"/>
        </w:rPr>
        <w:t xml:space="preserve"> of a solution from one team to another (e.g., PS → customer ops, PS → partner, project → BAU). It captures the key information required to understand, operate, and extend the delivered solution, based on the structure and content used in existing Ping PS handover documents.</w:t>
      </w:r>
    </w:p>
    <w:p w14:paraId="5A18B727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1373A80" w14:textId="62D2D39B" w:rsidR="00180F3F" w:rsidRDefault="00000000">
      <w:r>
        <w:t>Replace all bracketed guidance text (</w:t>
      </w:r>
      <w:r>
        <w:rPr>
          <w:rFonts w:ascii="Roboto Mono" w:eastAsia="Roboto Mono" w:hAnsi="Roboto Mono" w:cs="Roboto Mono"/>
          <w:color w:val="188038"/>
        </w:rPr>
        <w:t>[</w:t>
      </w:r>
      <w:r w:rsidR="001B6228">
        <w:rPr>
          <w:rFonts w:ascii="Roboto Mono" w:eastAsia="Roboto Mono" w:hAnsi="Roboto Mono" w:cs="Roboto Mono"/>
          <w:color w:val="188038"/>
        </w:rPr>
        <w:t>example</w:t>
      </w:r>
      <w:r>
        <w:rPr>
          <w:rFonts w:ascii="Roboto Mono" w:eastAsia="Roboto Mono" w:hAnsi="Roboto Mono" w:cs="Roboto Mono"/>
          <w:color w:val="188038"/>
        </w:rPr>
        <w:t>]</w:t>
      </w:r>
      <w:r>
        <w:t>) with project‑specific content.</w:t>
      </w:r>
    </w:p>
    <w:p w14:paraId="3ECBE01F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E61D1C4" w14:textId="77777777" w:rsidR="00180F3F" w:rsidRDefault="003E4E2A">
      <w:r>
        <w:rPr>
          <w:noProof/>
        </w:rPr>
        <w:pict w14:anchorId="555B611A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79B91C99" w14:textId="06574E0C" w:rsidR="00180F3F" w:rsidRPr="001B6228" w:rsidRDefault="00000000">
      <w:pPr>
        <w:pStyle w:val="Heading2"/>
        <w:rPr>
          <w:color w:val="C00000"/>
        </w:rPr>
      </w:pPr>
      <w:bookmarkStart w:id="1" w:name="_7ba05jbut68j" w:colFirst="0" w:colLast="0"/>
      <w:bookmarkStart w:id="2" w:name="_Toc224045941"/>
      <w:bookmarkEnd w:id="1"/>
      <w:r w:rsidRPr="001B6228">
        <w:rPr>
          <w:color w:val="C00000"/>
        </w:rPr>
        <w:t xml:space="preserve">1. </w:t>
      </w:r>
      <w:r w:rsidR="001B6228" w:rsidRPr="001B6228">
        <w:rPr>
          <w:color w:val="C00000"/>
        </w:rPr>
        <w:t>Project Information:</w:t>
      </w:r>
      <w:bookmarkEnd w:id="2"/>
    </w:p>
    <w:p w14:paraId="4D8B15F6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Customer / Organization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[Customer name]</w:t>
      </w:r>
    </w:p>
    <w:p w14:paraId="6BD66C49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Project Name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[Project or solution name]</w:t>
      </w:r>
    </w:p>
    <w:p w14:paraId="1C051845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Handover Audience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[e.g. Customer Ops, Internal Support, Partner, Next PS Team]</w:t>
      </w:r>
    </w:p>
    <w:p w14:paraId="0A80CA30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Project Reference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[Internal project code / SOW / JIRA epic]</w:t>
      </w:r>
    </w:p>
    <w:p w14:paraId="09D952FB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Opportunity / CRM Reference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[Opportunity ID, if relevant]</w:t>
      </w:r>
    </w:p>
    <w:p w14:paraId="71511BDB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Contract / Order Number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[Contract number or link]</w:t>
      </w:r>
    </w:p>
    <w:p w14:paraId="4FA694FF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Go‑Live Date(s)</w:t>
      </w:r>
      <w:r>
        <w:t>:</w:t>
      </w:r>
    </w:p>
    <w:p w14:paraId="44AEDED1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[Environment / use case] – [Date/Time with timezone]</w:t>
      </w:r>
    </w:p>
    <w:p w14:paraId="03A6CC26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Last Updated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[YYYY‑MM‑DD]</w:t>
      </w:r>
    </w:p>
    <w:p w14:paraId="30F28793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Version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[v1.0, v1.1, etc.]</w:t>
      </w:r>
    </w:p>
    <w:p w14:paraId="6347EDF6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980F538" w14:textId="77777777" w:rsidR="00180F3F" w:rsidRDefault="00000000">
      <w:r>
        <w:rPr>
          <w:b/>
          <w:bCs/>
        </w:rPr>
        <w:t>Prepared by</w:t>
      </w:r>
    </w:p>
    <w:p w14:paraId="434C530A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21A7D79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Name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[Your name]</w:t>
      </w:r>
    </w:p>
    <w:p w14:paraId="2D4C78CE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Role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[e.g. Partner Delivery Architect, PS Consultant]</w:t>
      </w:r>
    </w:p>
    <w:p w14:paraId="69C33540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Email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[email@pingidentity.com]</w:t>
      </w:r>
    </w:p>
    <w:p w14:paraId="00DEBDDB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C2639B8" w14:textId="376124A2" w:rsidR="00180F3F" w:rsidRDefault="00180F3F"/>
    <w:p w14:paraId="070BF334" w14:textId="77777777" w:rsidR="001B6228" w:rsidRDefault="001B6228"/>
    <w:p w14:paraId="06B0B955" w14:textId="77777777" w:rsidR="001B6228" w:rsidRDefault="001B6228"/>
    <w:p w14:paraId="61814CC4" w14:textId="77777777" w:rsidR="00180F3F" w:rsidRPr="001B6228" w:rsidRDefault="00000000">
      <w:pPr>
        <w:pStyle w:val="Heading2"/>
        <w:rPr>
          <w:color w:val="C00000"/>
        </w:rPr>
      </w:pPr>
      <w:bookmarkStart w:id="3" w:name="_wpcva71fj28m" w:colFirst="0" w:colLast="0"/>
      <w:bookmarkStart w:id="4" w:name="_Toc224045942"/>
      <w:bookmarkEnd w:id="3"/>
      <w:r w:rsidRPr="001B6228">
        <w:rPr>
          <w:color w:val="C00000"/>
        </w:rPr>
        <w:lastRenderedPageBreak/>
        <w:t>2. Delivery Summary</w:t>
      </w:r>
      <w:bookmarkEnd w:id="4"/>
    </w:p>
    <w:p w14:paraId="386AE96C" w14:textId="77777777" w:rsidR="00180F3F" w:rsidRDefault="00000000">
      <w:pPr>
        <w:pStyle w:val="Heading3"/>
      </w:pPr>
      <w:bookmarkStart w:id="5" w:name="_w5wyh9av7jrj" w:colFirst="0" w:colLast="0"/>
      <w:bookmarkStart w:id="6" w:name="_Toc224045943"/>
      <w:bookmarkEnd w:id="5"/>
      <w:r>
        <w:t>2.1 Scope of delivery</w:t>
      </w:r>
      <w:bookmarkEnd w:id="6"/>
    </w:p>
    <w:p w14:paraId="7889B57D" w14:textId="77777777" w:rsidR="00180F3F" w:rsidRDefault="00000000">
      <w:r>
        <w:rPr>
          <w:b/>
          <w:bCs/>
        </w:rPr>
        <w:t>Professional Services / Project team delivered the following capabilities:</w:t>
      </w:r>
    </w:p>
    <w:p w14:paraId="560473C5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3DA340C" w14:textId="77777777" w:rsidR="00180F3F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[High‑level capability 1 – e.g. PingFederate cluster in AWS with HA, SSO to O365, etc.]</w:t>
      </w:r>
    </w:p>
    <w:p w14:paraId="650B5DEA" w14:textId="77777777" w:rsidR="00180F3F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[High‑level capability 2]</w:t>
      </w:r>
    </w:p>
    <w:p w14:paraId="001EC4A3" w14:textId="77777777" w:rsidR="00180F3F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[High‑level capability 3]</w:t>
      </w:r>
    </w:p>
    <w:p w14:paraId="376A4089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23A9EC4" w14:textId="77777777" w:rsidR="00180F3F" w:rsidRDefault="00000000">
      <w:r>
        <w:rPr>
          <w:b/>
          <w:bCs/>
        </w:rPr>
        <w:t>In Scope</w:t>
      </w:r>
    </w:p>
    <w:p w14:paraId="1DE982A6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245CBB0" w14:textId="77777777" w:rsidR="00180F3F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[Bulleted list of in‑scope items]</w:t>
      </w:r>
    </w:p>
    <w:p w14:paraId="6AA3DDF3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B86AA44" w14:textId="77777777" w:rsidR="00180F3F" w:rsidRDefault="00000000">
      <w:r>
        <w:rPr>
          <w:b/>
          <w:bCs/>
        </w:rPr>
        <w:t>Out of Scope / Deferred</w:t>
      </w:r>
    </w:p>
    <w:p w14:paraId="683EB743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90966E5" w14:textId="77777777" w:rsidR="00180F3F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[Bulleted list of out‑of‑scope or deferred items]</w:t>
      </w:r>
    </w:p>
    <w:p w14:paraId="08BD4C11" w14:textId="77777777" w:rsidR="00180F3F" w:rsidRDefault="00000000">
      <w:pPr>
        <w:pStyle w:val="Heading3"/>
      </w:pPr>
      <w:bookmarkStart w:id="7" w:name="_yc628jqp9ubc" w:colFirst="0" w:colLast="0"/>
      <w:bookmarkStart w:id="8" w:name="_Toc224045944"/>
      <w:bookmarkEnd w:id="7"/>
      <w:r>
        <w:t>2.2 Business objectives</w:t>
      </w:r>
      <w:bookmarkEnd w:id="8"/>
    </w:p>
    <w:p w14:paraId="611BD8BA" w14:textId="77777777" w:rsidR="00180F3F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[Short description of the business drivers for this solution (e.g., MFA rollout, Protect deployment, CIAM modernization)]</w:t>
      </w:r>
    </w:p>
    <w:p w14:paraId="04564C63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DBD2C41" w14:textId="4D0CCABB" w:rsidR="00180F3F" w:rsidRDefault="00180F3F"/>
    <w:p w14:paraId="338E94F8" w14:textId="77777777" w:rsidR="001B6228" w:rsidRDefault="001B6228"/>
    <w:p w14:paraId="4154D32E" w14:textId="77777777" w:rsidR="001B6228" w:rsidRDefault="001B6228"/>
    <w:p w14:paraId="382A80AA" w14:textId="77777777" w:rsidR="001B6228" w:rsidRDefault="001B6228"/>
    <w:p w14:paraId="1E41144C" w14:textId="77777777" w:rsidR="001B6228" w:rsidRDefault="001B6228"/>
    <w:p w14:paraId="406A5D67" w14:textId="77777777" w:rsidR="001B6228" w:rsidRDefault="001B6228"/>
    <w:p w14:paraId="262B2AF5" w14:textId="77777777" w:rsidR="001B6228" w:rsidRDefault="001B6228"/>
    <w:p w14:paraId="024F4756" w14:textId="77777777" w:rsidR="001B6228" w:rsidRDefault="001B6228"/>
    <w:p w14:paraId="10112524" w14:textId="77777777" w:rsidR="001B6228" w:rsidRDefault="001B6228"/>
    <w:p w14:paraId="047896D1" w14:textId="77777777" w:rsidR="001B6228" w:rsidRDefault="001B6228"/>
    <w:p w14:paraId="77914916" w14:textId="77777777" w:rsidR="001B6228" w:rsidRDefault="001B6228"/>
    <w:p w14:paraId="73879C34" w14:textId="77777777" w:rsidR="001B6228" w:rsidRDefault="001B6228"/>
    <w:p w14:paraId="4059FA66" w14:textId="77777777" w:rsidR="001B6228" w:rsidRDefault="001B6228"/>
    <w:p w14:paraId="1AD8F04E" w14:textId="77777777" w:rsidR="001B6228" w:rsidRDefault="001B6228"/>
    <w:p w14:paraId="5D57C5F4" w14:textId="77777777" w:rsidR="00180F3F" w:rsidRPr="001B6228" w:rsidRDefault="00000000">
      <w:pPr>
        <w:pStyle w:val="Heading2"/>
        <w:rPr>
          <w:color w:val="C00000"/>
        </w:rPr>
      </w:pPr>
      <w:bookmarkStart w:id="9" w:name="_sjmuw9o749sy" w:colFirst="0" w:colLast="0"/>
      <w:bookmarkStart w:id="10" w:name="_Toc224045945"/>
      <w:bookmarkEnd w:id="9"/>
      <w:r w:rsidRPr="001B6228">
        <w:rPr>
          <w:color w:val="C00000"/>
        </w:rPr>
        <w:lastRenderedPageBreak/>
        <w:t>3. Solution Overview</w:t>
      </w:r>
      <w:bookmarkEnd w:id="10"/>
    </w:p>
    <w:p w14:paraId="0B5203BA" w14:textId="77777777" w:rsidR="00180F3F" w:rsidRDefault="00000000">
      <w:pPr>
        <w:pStyle w:val="Heading3"/>
      </w:pPr>
      <w:bookmarkStart w:id="11" w:name="_fpv4bo2bo40e" w:colFirst="0" w:colLast="0"/>
      <w:bookmarkStart w:id="12" w:name="_Toc224045946"/>
      <w:bookmarkEnd w:id="11"/>
      <w:r>
        <w:t>3.1 High‑level architecture</w:t>
      </w:r>
      <w:bookmarkEnd w:id="12"/>
    </w:p>
    <w:p w14:paraId="6465A121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Short description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[1–3 sentences describing how the components fit together]</w:t>
      </w:r>
    </w:p>
    <w:p w14:paraId="29E34F6C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Architecture diagram(s)</w:t>
      </w:r>
      <w:r>
        <w:t>:</w:t>
      </w:r>
    </w:p>
    <w:p w14:paraId="106AB34F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[Link to primary network / solution diagram]</w:t>
      </w:r>
    </w:p>
    <w:p w14:paraId="686DA5B4" w14:textId="77777777" w:rsidR="00180F3F" w:rsidRDefault="00000000">
      <w:pPr>
        <w:pStyle w:val="Heading3"/>
      </w:pPr>
      <w:bookmarkStart w:id="13" w:name="_yl408vdtdtpg" w:colFirst="0" w:colLast="0"/>
      <w:bookmarkStart w:id="14" w:name="_Toc224045947"/>
      <w:bookmarkEnd w:id="13"/>
      <w:r>
        <w:t>3.2 Ping Identity components</w:t>
      </w:r>
      <w:bookmarkEnd w:id="14"/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180F3F" w14:paraId="18720408" w14:textId="77777777">
        <w:trPr>
          <w:tblHeader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AD995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Ping Product / Service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183F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Version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11109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Role in Solution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7728C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180F3F" w14:paraId="050ED0FB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6FF6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[PingFederate]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10E07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[e.g. 11.3.x]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3FE55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[e.g. SSO, IdP/SP, OIDC provider]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0C9E9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[Any special notes]</w:t>
            </w:r>
          </w:p>
        </w:tc>
      </w:tr>
      <w:tr w:rsidR="00180F3F" w14:paraId="1E3DAF73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3DECA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[PingAccess]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6A84E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[version]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35F4D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[Web/API protection]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BD1D5" w14:textId="77777777" w:rsidR="00180F3F" w:rsidRDefault="00180F3F"/>
        </w:tc>
      </w:tr>
      <w:tr w:rsidR="00180F3F" w14:paraId="0EA36750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084CD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[PingOne Protect]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384E3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[tenant/env]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DDF31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[Risk evaluation, policies, predictors]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835C3" w14:textId="77777777" w:rsidR="00180F3F" w:rsidRDefault="00180F3F"/>
        </w:tc>
      </w:tr>
      <w:tr w:rsidR="00180F3F" w14:paraId="02F0AE95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2A00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[PingID / PingOne MFA]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B15D9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[version]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1E320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[MFA provider, policies]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30C6E" w14:textId="77777777" w:rsidR="00180F3F" w:rsidRDefault="00180F3F"/>
        </w:tc>
      </w:tr>
      <w:tr w:rsidR="00180F3F" w14:paraId="545CDB3F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63CB4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[PingDirectory]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3B688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[version]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E7AE4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[Directory / data store use]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D3D7E" w14:textId="77777777" w:rsidR="00180F3F" w:rsidRDefault="00180F3F"/>
        </w:tc>
      </w:tr>
    </w:tbl>
    <w:p w14:paraId="0953DCE0" w14:textId="77777777" w:rsidR="00180F3F" w:rsidRDefault="00000000">
      <w:pPr>
        <w:pStyle w:val="Heading3"/>
      </w:pPr>
      <w:bookmarkStart w:id="15" w:name="_zi3a9t2vr1xr" w:colFirst="0" w:colLast="0"/>
      <w:bookmarkStart w:id="16" w:name="_Toc224045948"/>
      <w:bookmarkEnd w:id="15"/>
      <w:r>
        <w:t>3.3 Key external dependencies</w:t>
      </w:r>
      <w:bookmarkEnd w:id="16"/>
    </w:p>
    <w:p w14:paraId="714D40CF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IdPs / SPs / RPs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[e.g. ADFS, Azure AD, O365, custom apps]</w:t>
      </w:r>
    </w:p>
    <w:p w14:paraId="3BBC3152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Data sources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[AD, DBs, HR systems, etc.]</w:t>
      </w:r>
    </w:p>
    <w:p w14:paraId="3DBCF4D3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Network / Security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[Load balancers, firewalls, WAF, VPNs, etc.]</w:t>
      </w:r>
    </w:p>
    <w:p w14:paraId="15091AEC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95A822A" w14:textId="0F87B3A9" w:rsidR="00180F3F" w:rsidRDefault="00180F3F"/>
    <w:p w14:paraId="4040421A" w14:textId="77777777" w:rsidR="00180F3F" w:rsidRPr="001B6228" w:rsidRDefault="00000000">
      <w:pPr>
        <w:pStyle w:val="Heading2"/>
        <w:rPr>
          <w:color w:val="C00000"/>
        </w:rPr>
      </w:pPr>
      <w:bookmarkStart w:id="17" w:name="_981q4c3imgvi" w:colFirst="0" w:colLast="0"/>
      <w:bookmarkStart w:id="18" w:name="_Toc224045949"/>
      <w:bookmarkEnd w:id="17"/>
      <w:r w:rsidRPr="001B6228">
        <w:rPr>
          <w:color w:val="C00000"/>
        </w:rPr>
        <w:lastRenderedPageBreak/>
        <w:t>4. Application &amp; Use Case Overview</w:t>
      </w:r>
      <w:bookmarkEnd w:id="18"/>
    </w:p>
    <w:p w14:paraId="7C34A5CD" w14:textId="77777777" w:rsidR="00180F3F" w:rsidRDefault="00000000">
      <w:r>
        <w:t>Use this section to document the major application integration types, based on the question sets in the original template.</w:t>
      </w:r>
    </w:p>
    <w:p w14:paraId="0AC998D2" w14:textId="77777777" w:rsidR="00180F3F" w:rsidRDefault="00000000">
      <w:pPr>
        <w:pStyle w:val="Heading3"/>
      </w:pPr>
      <w:bookmarkStart w:id="19" w:name="_gy87iffcruq" w:colFirst="0" w:colLast="0"/>
      <w:bookmarkStart w:id="20" w:name="_Toc224045950"/>
      <w:bookmarkEnd w:id="19"/>
      <w:r>
        <w:t>4.1 SAML applications (PingFederate / PingOne)</w:t>
      </w:r>
      <w:bookmarkEnd w:id="20"/>
    </w:p>
    <w:p w14:paraId="72F8609D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Number of SAML applications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[Approximate count]</w:t>
      </w:r>
    </w:p>
    <w:p w14:paraId="3D9F6D4F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Major SAML applications</w:t>
      </w:r>
      <w:r>
        <w:t>:</w:t>
      </w:r>
    </w:p>
    <w:p w14:paraId="2831365C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[App 1 – description]</w:t>
      </w:r>
    </w:p>
    <w:p w14:paraId="02FF25EB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[App 2 – description]</w:t>
      </w:r>
    </w:p>
    <w:p w14:paraId="115E4838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Customer acting as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[IdP / SP / both]</w:t>
      </w:r>
    </w:p>
    <w:p w14:paraId="69054763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Federation hub / IdP‑SP bridging?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[Yes/No – details if Yes]</w:t>
      </w:r>
    </w:p>
    <w:p w14:paraId="0A9096E8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OGNL usage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[Yes/No – brief description if Yes]</w:t>
      </w:r>
    </w:p>
    <w:p w14:paraId="67F9F202" w14:textId="77777777" w:rsidR="00180F3F" w:rsidRDefault="00000000">
      <w:pPr>
        <w:pStyle w:val="Heading3"/>
      </w:pPr>
      <w:bookmarkStart w:id="21" w:name="_e1unsdtje642" w:colFirst="0" w:colLast="0"/>
      <w:bookmarkStart w:id="22" w:name="_Toc224045951"/>
      <w:bookmarkEnd w:id="21"/>
      <w:r>
        <w:t>4.2 OAuth / OIDC applications</w:t>
      </w:r>
      <w:bookmarkEnd w:id="22"/>
    </w:p>
    <w:p w14:paraId="7AC62B9D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Number of OAuth/OIDC clients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[Count]</w:t>
      </w:r>
    </w:p>
    <w:p w14:paraId="1F840DAA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Major OAuth/OIDC applications</w:t>
      </w:r>
      <w:r>
        <w:t>:</w:t>
      </w:r>
    </w:p>
    <w:p w14:paraId="280CEE54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[Client 1 – flows, scopes]</w:t>
      </w:r>
    </w:p>
    <w:p w14:paraId="131FCF81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[Client 2 – flows, scopes]</w:t>
      </w:r>
    </w:p>
    <w:p w14:paraId="46684A2D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Flows used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[Auth Code, PKCE, Hybrid, Client Credentials, etc.]</w:t>
      </w:r>
    </w:p>
    <w:p w14:paraId="29F270AC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Scopes usage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[How scopes are structured and used]</w:t>
      </w:r>
    </w:p>
    <w:p w14:paraId="54D94588" w14:textId="77777777" w:rsidR="00180F3F" w:rsidRDefault="00000000">
      <w:pPr>
        <w:pStyle w:val="Heading3"/>
      </w:pPr>
      <w:bookmarkStart w:id="23" w:name="_nglptl7yxa2e" w:colFirst="0" w:colLast="0"/>
      <w:bookmarkStart w:id="24" w:name="_Toc224045952"/>
      <w:bookmarkEnd w:id="23"/>
      <w:r>
        <w:t>4.3 Authentication policies (PingFederate)</w:t>
      </w:r>
      <w:bookmarkEnd w:id="24"/>
    </w:p>
    <w:p w14:paraId="2E4D6473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Number of authentication policies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[Count]</w:t>
      </w:r>
    </w:p>
    <w:p w14:paraId="6A1354C9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Selectors &amp; adapters (with versions)</w:t>
      </w:r>
      <w:r>
        <w:t>:</w:t>
      </w:r>
    </w:p>
    <w:p w14:paraId="02A88807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[Selector/Adapter name – version – purpose]</w:t>
      </w:r>
    </w:p>
    <w:p w14:paraId="16772254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Custom adapters/selectors?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[List any PS‑built/custom components]</w:t>
      </w:r>
    </w:p>
    <w:p w14:paraId="736CA351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Usage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[IdP, SP, OAuth, OIDC, or mix]</w:t>
      </w:r>
    </w:p>
    <w:p w14:paraId="29C2511D" w14:textId="77777777" w:rsidR="00180F3F" w:rsidRDefault="00000000">
      <w:pPr>
        <w:pStyle w:val="Heading3"/>
      </w:pPr>
      <w:bookmarkStart w:id="25" w:name="_hhrsfj9kec8h" w:colFirst="0" w:colLast="0"/>
      <w:bookmarkStart w:id="26" w:name="_Toc224045953"/>
      <w:bookmarkEnd w:id="25"/>
      <w:r>
        <w:t>4.4 Web/API applications (PingAccess)</w:t>
      </w:r>
      <w:bookmarkEnd w:id="26"/>
    </w:p>
    <w:p w14:paraId="1EAE9496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Number of protected apps/APIs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[Count]</w:t>
      </w:r>
    </w:p>
    <w:p w14:paraId="2A870A2C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Protection model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[Gateway / Agent / Mix]</w:t>
      </w:r>
    </w:p>
    <w:p w14:paraId="199DFEFF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Policy complexity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[Simple, moderate, advanced; note key Groovy/policy scripts if any]</w:t>
      </w:r>
    </w:p>
    <w:p w14:paraId="5D4C3B46" w14:textId="77777777" w:rsidR="00180F3F" w:rsidRDefault="00000000">
      <w:pPr>
        <w:pStyle w:val="Heading3"/>
      </w:pPr>
      <w:bookmarkStart w:id="27" w:name="_82vnruv8b304" w:colFirst="0" w:colLast="0"/>
      <w:bookmarkStart w:id="28" w:name="_Toc224045954"/>
      <w:bookmarkEnd w:id="27"/>
      <w:r>
        <w:t>4.5 MFA‑protected applications (PingID / PingOne MFA)</w:t>
      </w:r>
      <w:bookmarkEnd w:id="28"/>
    </w:p>
    <w:p w14:paraId="508AE6F0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Apps protected by MFA</w:t>
      </w:r>
      <w:r>
        <w:t>:</w:t>
      </w:r>
    </w:p>
    <w:p w14:paraId="7BCA5E59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[App 1 – use case]</w:t>
      </w:r>
    </w:p>
    <w:p w14:paraId="1D928262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lastRenderedPageBreak/>
        <w:t>[App 2 – use case]</w:t>
      </w:r>
    </w:p>
    <w:p w14:paraId="18A09B6E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PingID / PingOne MFA policies in use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[Summary]</w:t>
      </w:r>
    </w:p>
    <w:p w14:paraId="64779CC8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Enrollment strategy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[Just‑in‑time, bulk enrollment, self‑service, etc.]</w:t>
      </w:r>
    </w:p>
    <w:p w14:paraId="5BC68BFB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Authentication types enabled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[Mobile app, FIDO2, SMS/Voice, Email, etc.]</w:t>
      </w:r>
    </w:p>
    <w:p w14:paraId="6AF50887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Workstation / SSH / Windows Server use cases?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[Yes/No – details]</w:t>
      </w:r>
    </w:p>
    <w:p w14:paraId="555515E8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PingID SDK vs server‑side PingID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[Which is used]</w:t>
      </w:r>
    </w:p>
    <w:p w14:paraId="3C3650A7" w14:textId="77777777" w:rsidR="00180F3F" w:rsidRDefault="00000000">
      <w:pPr>
        <w:pStyle w:val="Heading3"/>
      </w:pPr>
      <w:bookmarkStart w:id="29" w:name="_5y3ig013odjn" w:colFirst="0" w:colLast="0"/>
      <w:bookmarkStart w:id="30" w:name="_Toc224045955"/>
      <w:bookmarkEnd w:id="29"/>
      <w:r>
        <w:t>4.6 Directory use cases (PingDirectory)</w:t>
      </w:r>
      <w:bookmarkEnd w:id="30"/>
    </w:p>
    <w:p w14:paraId="0AC0FBAD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Applications using PingDirectory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[List]</w:t>
      </w:r>
    </w:p>
    <w:p w14:paraId="2883C9A1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Deployment scope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[Regional / national / global]</w:t>
      </w:r>
    </w:p>
    <w:p w14:paraId="62DAFEA7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Additional components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[Directory Proxy, DataSync, DataMetrics, Delegated Admin]</w:t>
      </w:r>
    </w:p>
    <w:p w14:paraId="06682C5B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Administration model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[Who and how directory is managed]</w:t>
      </w:r>
    </w:p>
    <w:p w14:paraId="657A50CF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Custom sync pipes?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[Yes/No – description]</w:t>
      </w:r>
    </w:p>
    <w:p w14:paraId="207B066B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AB1FBF5" w14:textId="64040D45" w:rsidR="00180F3F" w:rsidRDefault="00180F3F"/>
    <w:p w14:paraId="1D6EC4D7" w14:textId="77777777" w:rsidR="001B6228" w:rsidRDefault="001B6228"/>
    <w:p w14:paraId="71FC41CA" w14:textId="77777777" w:rsidR="001B6228" w:rsidRDefault="001B6228"/>
    <w:p w14:paraId="1D7F04C3" w14:textId="77777777" w:rsidR="001B6228" w:rsidRDefault="001B6228"/>
    <w:p w14:paraId="200C3271" w14:textId="77777777" w:rsidR="001B6228" w:rsidRDefault="001B6228"/>
    <w:p w14:paraId="54935B86" w14:textId="77777777" w:rsidR="001B6228" w:rsidRDefault="001B6228"/>
    <w:p w14:paraId="707AA6EB" w14:textId="77777777" w:rsidR="001B6228" w:rsidRDefault="001B6228"/>
    <w:p w14:paraId="56781A84" w14:textId="77777777" w:rsidR="001B6228" w:rsidRDefault="001B6228"/>
    <w:p w14:paraId="4566ED87" w14:textId="77777777" w:rsidR="001B6228" w:rsidRDefault="001B6228"/>
    <w:p w14:paraId="2CCEAA75" w14:textId="77777777" w:rsidR="001B6228" w:rsidRDefault="001B6228"/>
    <w:p w14:paraId="0BEB9E62" w14:textId="77777777" w:rsidR="001B6228" w:rsidRDefault="001B6228"/>
    <w:p w14:paraId="355A0173" w14:textId="77777777" w:rsidR="001B6228" w:rsidRDefault="001B6228"/>
    <w:p w14:paraId="7EFFE6F1" w14:textId="77777777" w:rsidR="001B6228" w:rsidRDefault="001B6228"/>
    <w:p w14:paraId="02E689DA" w14:textId="77777777" w:rsidR="001B6228" w:rsidRDefault="001B6228"/>
    <w:p w14:paraId="66CDB9E4" w14:textId="77777777" w:rsidR="001B6228" w:rsidRDefault="001B6228"/>
    <w:p w14:paraId="18D3C56E" w14:textId="77777777" w:rsidR="001B6228" w:rsidRDefault="001B6228"/>
    <w:p w14:paraId="1CFAC842" w14:textId="77777777" w:rsidR="001B6228" w:rsidRDefault="001B6228"/>
    <w:p w14:paraId="6B015A2C" w14:textId="77777777" w:rsidR="001B6228" w:rsidRDefault="001B6228"/>
    <w:p w14:paraId="0201F3AC" w14:textId="77777777" w:rsidR="001B6228" w:rsidRDefault="001B6228"/>
    <w:p w14:paraId="091BAB9E" w14:textId="77777777" w:rsidR="00180F3F" w:rsidRPr="001B6228" w:rsidRDefault="00000000">
      <w:pPr>
        <w:pStyle w:val="Heading2"/>
        <w:rPr>
          <w:color w:val="C00000"/>
        </w:rPr>
      </w:pPr>
      <w:bookmarkStart w:id="31" w:name="_ag42gyoe6ahl" w:colFirst="0" w:colLast="0"/>
      <w:bookmarkStart w:id="32" w:name="_Toc224045956"/>
      <w:bookmarkEnd w:id="31"/>
      <w:r w:rsidRPr="001B6228">
        <w:rPr>
          <w:color w:val="C00000"/>
        </w:rPr>
        <w:lastRenderedPageBreak/>
        <w:t>5. Environment Overview</w:t>
      </w:r>
      <w:bookmarkEnd w:id="32"/>
    </w:p>
    <w:p w14:paraId="05937610" w14:textId="77777777" w:rsidR="00180F3F" w:rsidRDefault="00000000">
      <w:pPr>
        <w:pStyle w:val="Heading3"/>
      </w:pPr>
      <w:bookmarkStart w:id="33" w:name="_nxmluebmbvmn" w:colFirst="0" w:colLast="0"/>
      <w:bookmarkStart w:id="34" w:name="_Toc224045957"/>
      <w:bookmarkEnd w:id="33"/>
      <w:r>
        <w:t>5.1 Environments</w:t>
      </w:r>
      <w:bookmarkEnd w:id="34"/>
    </w:p>
    <w:p w14:paraId="0524F6FE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Environments</w:t>
      </w:r>
      <w:r>
        <w:t>:</w:t>
      </w:r>
    </w:p>
    <w:p w14:paraId="76242412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[e.g. Customer Prod, Employee Prod, Pre‑Prod, Test, Dev]</w:t>
      </w:r>
    </w:p>
    <w:p w14:paraId="6388B069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Purpose &amp; differences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[Brief description per environment]</w:t>
      </w:r>
    </w:p>
    <w:p w14:paraId="0DE49F50" w14:textId="77777777" w:rsidR="00180F3F" w:rsidRDefault="00000000">
      <w:pPr>
        <w:pStyle w:val="Heading3"/>
      </w:pPr>
      <w:bookmarkStart w:id="35" w:name="_24lh692rk98t" w:colFirst="0" w:colLast="0"/>
      <w:bookmarkStart w:id="36" w:name="_Toc224045958"/>
      <w:bookmarkEnd w:id="35"/>
      <w:r>
        <w:t>5.2 Infrastructure &amp; hosting</w:t>
      </w:r>
      <w:bookmarkEnd w:id="36"/>
    </w:p>
    <w:p w14:paraId="16C07A82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Hosting model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[On‑prem, private cloud, AWS, Azure, GCP, hybrid]</w:t>
      </w:r>
    </w:p>
    <w:p w14:paraId="71289AC6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Server info</w:t>
      </w:r>
      <w:r>
        <w:t>:</w:t>
      </w:r>
    </w:p>
    <w:p w14:paraId="3DC69E0F" w14:textId="77777777" w:rsidR="00180F3F" w:rsidRDefault="00000000">
      <w:pPr>
        <w:numPr>
          <w:ilvl w:val="1"/>
          <w:numId w:val="1"/>
        </w:numPr>
      </w:pPr>
      <w:r>
        <w:t xml:space="preserve">OS / platform: </w:t>
      </w:r>
      <w:r>
        <w:rPr>
          <w:rFonts w:ascii="Roboto Mono" w:eastAsia="Roboto Mono" w:hAnsi="Roboto Mono" w:cs="Roboto Mono"/>
          <w:color w:val="188038"/>
        </w:rPr>
        <w:t>[RHEL / Windows Server / container platform, etc.]</w:t>
      </w:r>
    </w:p>
    <w:p w14:paraId="07AA7028" w14:textId="77777777" w:rsidR="00180F3F" w:rsidRDefault="00000000">
      <w:pPr>
        <w:numPr>
          <w:ilvl w:val="1"/>
          <w:numId w:val="1"/>
        </w:numPr>
      </w:pPr>
      <w:r>
        <w:t xml:space="preserve">Typical sizing: </w:t>
      </w:r>
      <w:r>
        <w:rPr>
          <w:rFonts w:ascii="Roboto Mono" w:eastAsia="Roboto Mono" w:hAnsi="Roboto Mono" w:cs="Roboto Mono"/>
          <w:color w:val="188038"/>
        </w:rPr>
        <w:t>[RAM, CPU, Disk]</w:t>
      </w:r>
    </w:p>
    <w:p w14:paraId="309D65AE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Cluster / HA</w:t>
      </w:r>
      <w:r>
        <w:t>:</w:t>
      </w:r>
    </w:p>
    <w:p w14:paraId="21529210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[Cluster topology and any active/passive or active/active details]</w:t>
      </w:r>
    </w:p>
    <w:p w14:paraId="77BA3F15" w14:textId="77777777" w:rsidR="00180F3F" w:rsidRDefault="00000000">
      <w:pPr>
        <w:pStyle w:val="Heading3"/>
      </w:pPr>
      <w:bookmarkStart w:id="37" w:name="_idlfsapwy6e1" w:colFirst="0" w:colLast="0"/>
      <w:bookmarkStart w:id="38" w:name="_Toc224045959"/>
      <w:bookmarkEnd w:id="37"/>
      <w:r>
        <w:t>5.3 Network &amp; connectivity</w:t>
      </w:r>
      <w:bookmarkEnd w:id="38"/>
    </w:p>
    <w:p w14:paraId="3F130F93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Network diagrams</w:t>
      </w:r>
      <w:r>
        <w:t>:</w:t>
      </w:r>
    </w:p>
    <w:p w14:paraId="5949597C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[Link to primary network diagram]</w:t>
      </w:r>
    </w:p>
    <w:p w14:paraId="6DFAD724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Key routing / VPC notes</w:t>
      </w:r>
      <w:r>
        <w:t>:</w:t>
      </w:r>
    </w:p>
    <w:p w14:paraId="4B1C6BE6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[e.g. Transit VPC, security VPC connections, network paths]</w:t>
      </w:r>
    </w:p>
    <w:p w14:paraId="1C643F15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Load balancers / proxies / WAF</w:t>
      </w:r>
      <w:r>
        <w:t>:</w:t>
      </w:r>
    </w:p>
    <w:p w14:paraId="4CD4CB04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[Brief description and where they sit in the flow]</w:t>
      </w:r>
    </w:p>
    <w:p w14:paraId="1A7D2FBF" w14:textId="77777777" w:rsidR="00180F3F" w:rsidRDefault="00000000">
      <w:pPr>
        <w:pStyle w:val="Heading3"/>
      </w:pPr>
      <w:bookmarkStart w:id="39" w:name="_y2qun2yjjamd" w:colFirst="0" w:colLast="0"/>
      <w:bookmarkStart w:id="40" w:name="_Toc224045960"/>
      <w:bookmarkEnd w:id="39"/>
      <w:r>
        <w:t>5.4 Key URLs &amp; endpoints</w:t>
      </w:r>
      <w:bookmarkEnd w:id="40"/>
    </w:p>
    <w:p w14:paraId="4F9D7D50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Admin consoles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[PF admin URL, PA admin URL, PingOne Admin, etc.]</w:t>
      </w:r>
    </w:p>
    <w:p w14:paraId="67DD587A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User‑facing URLs</w:t>
      </w:r>
      <w:r>
        <w:t>:</w:t>
      </w:r>
    </w:p>
    <w:p w14:paraId="3198282C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[Login portals, PingOne Dock/Launchpad, vanity URLs]</w:t>
      </w:r>
    </w:p>
    <w:p w14:paraId="3549F062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097B59E" w14:textId="1FEDC8AE" w:rsidR="00180F3F" w:rsidRDefault="00180F3F"/>
    <w:p w14:paraId="12D55DC4" w14:textId="77777777" w:rsidR="001B6228" w:rsidRDefault="001B6228"/>
    <w:p w14:paraId="1C3ABECB" w14:textId="77777777" w:rsidR="001B6228" w:rsidRDefault="001B6228"/>
    <w:p w14:paraId="2F761710" w14:textId="77777777" w:rsidR="001B6228" w:rsidRDefault="001B6228"/>
    <w:p w14:paraId="4DFF12E0" w14:textId="77777777" w:rsidR="001B6228" w:rsidRDefault="001B6228"/>
    <w:p w14:paraId="5AD60B7A" w14:textId="77777777" w:rsidR="001B6228" w:rsidRDefault="001B6228"/>
    <w:p w14:paraId="071F5C52" w14:textId="77777777" w:rsidR="00180F3F" w:rsidRPr="001B6228" w:rsidRDefault="00000000">
      <w:pPr>
        <w:pStyle w:val="Heading2"/>
        <w:rPr>
          <w:color w:val="C00000"/>
        </w:rPr>
      </w:pPr>
      <w:bookmarkStart w:id="41" w:name="_xm670xohadbd" w:colFirst="0" w:colLast="0"/>
      <w:bookmarkStart w:id="42" w:name="_Toc224045961"/>
      <w:bookmarkEnd w:id="41"/>
      <w:r w:rsidRPr="001B6228">
        <w:rPr>
          <w:color w:val="C00000"/>
        </w:rPr>
        <w:lastRenderedPageBreak/>
        <w:t>6. Data Sources &amp; Identity Stores</w:t>
      </w:r>
      <w:bookmarkEnd w:id="42"/>
    </w:p>
    <w:p w14:paraId="59257B3F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Directories</w:t>
      </w:r>
      <w:r>
        <w:t>:</w:t>
      </w:r>
    </w:p>
    <w:p w14:paraId="0DF60857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[AD, PingDirectory, LDAP, etc., with versions]</w:t>
      </w:r>
    </w:p>
    <w:p w14:paraId="32AAAD06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Databases / other stores</w:t>
      </w:r>
      <w:r>
        <w:t>:</w:t>
      </w:r>
    </w:p>
    <w:p w14:paraId="58BC9A97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[Name, purpose, critical schemas if relevant]</w:t>
      </w:r>
    </w:p>
    <w:p w14:paraId="568383C5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Sync / provisioning flows</w:t>
      </w:r>
      <w:r>
        <w:t>:</w:t>
      </w:r>
    </w:p>
    <w:p w14:paraId="0E631282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[Summary of how identities are provisioned/synced]</w:t>
      </w:r>
    </w:p>
    <w:p w14:paraId="09C9B4F6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A2FE988" w14:textId="77777777" w:rsidR="00180F3F" w:rsidRDefault="003E4E2A">
      <w:r>
        <w:rPr>
          <w:noProof/>
        </w:rPr>
        <w:pict w14:anchorId="1B9D65DD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3B1EC7AB" w14:textId="77777777" w:rsidR="00180F3F" w:rsidRPr="001B6228" w:rsidRDefault="00000000">
      <w:pPr>
        <w:pStyle w:val="Heading2"/>
        <w:rPr>
          <w:color w:val="C00000"/>
        </w:rPr>
      </w:pPr>
      <w:bookmarkStart w:id="43" w:name="_vt8ms1rdhgbf" w:colFirst="0" w:colLast="0"/>
      <w:bookmarkStart w:id="44" w:name="_Toc224045962"/>
      <w:bookmarkEnd w:id="43"/>
      <w:r w:rsidRPr="001B6228">
        <w:rPr>
          <w:color w:val="C00000"/>
        </w:rPr>
        <w:t>7. Implementation Assets &amp; Documentation</w:t>
      </w:r>
      <w:bookmarkEnd w:id="44"/>
    </w:p>
    <w:p w14:paraId="26DECCFB" w14:textId="77777777" w:rsidR="00180F3F" w:rsidRDefault="00000000">
      <w:r>
        <w:t>List all key artefacts produced during delivery, with working links.</w:t>
      </w:r>
    </w:p>
    <w:p w14:paraId="4C6A7533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B1F1253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Detailed design</w:t>
      </w:r>
      <w:r>
        <w:t>:</w:t>
      </w:r>
    </w:p>
    <w:p w14:paraId="620ECA19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[Document name] – [Link] – [Status: final/draft]</w:t>
      </w:r>
    </w:p>
    <w:p w14:paraId="6C6C1A04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Runbook / Operations guide</w:t>
      </w:r>
      <w:r>
        <w:t>:</w:t>
      </w:r>
    </w:p>
    <w:p w14:paraId="0A2EEBBD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[Document name] – [Link]</w:t>
      </w:r>
    </w:p>
    <w:p w14:paraId="451674DF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Infrastructure as Code / Automation</w:t>
      </w:r>
      <w:r>
        <w:t>:</w:t>
      </w:r>
    </w:p>
    <w:p w14:paraId="098E663B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[Repo name – purpose – link]</w:t>
      </w:r>
    </w:p>
    <w:p w14:paraId="36F4A965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Test plans / acceptance criteria</w:t>
      </w:r>
      <w:r>
        <w:t>:</w:t>
      </w:r>
    </w:p>
    <w:p w14:paraId="631357DD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[Document or JIRA references]</w:t>
      </w:r>
    </w:p>
    <w:p w14:paraId="781EA0C2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A0A2CC2" w14:textId="60833BAF" w:rsidR="00180F3F" w:rsidRDefault="00180F3F"/>
    <w:p w14:paraId="743A485B" w14:textId="77777777" w:rsidR="001B6228" w:rsidRDefault="001B6228"/>
    <w:p w14:paraId="0BFA880C" w14:textId="77777777" w:rsidR="001B6228" w:rsidRDefault="001B6228"/>
    <w:p w14:paraId="6B9317FB" w14:textId="77777777" w:rsidR="001B6228" w:rsidRDefault="001B6228"/>
    <w:p w14:paraId="36E8C3DA" w14:textId="77777777" w:rsidR="001B6228" w:rsidRDefault="001B6228"/>
    <w:p w14:paraId="2BCBD0F0" w14:textId="77777777" w:rsidR="001B6228" w:rsidRDefault="001B6228"/>
    <w:p w14:paraId="43FC1705" w14:textId="77777777" w:rsidR="001B6228" w:rsidRDefault="001B6228"/>
    <w:p w14:paraId="1B313D25" w14:textId="77777777" w:rsidR="001B6228" w:rsidRDefault="001B6228"/>
    <w:p w14:paraId="5ED5BB99" w14:textId="77777777" w:rsidR="001B6228" w:rsidRDefault="001B6228"/>
    <w:p w14:paraId="10761184" w14:textId="77777777" w:rsidR="001B6228" w:rsidRDefault="001B6228"/>
    <w:p w14:paraId="100D22E2" w14:textId="77777777" w:rsidR="001B6228" w:rsidRDefault="001B6228"/>
    <w:p w14:paraId="115BE327" w14:textId="77777777" w:rsidR="001B6228" w:rsidRDefault="001B6228"/>
    <w:p w14:paraId="081A9047" w14:textId="77777777" w:rsidR="001B6228" w:rsidRDefault="001B6228"/>
    <w:p w14:paraId="542AE247" w14:textId="77777777" w:rsidR="001B6228" w:rsidRDefault="001B6228"/>
    <w:p w14:paraId="4E8F9331" w14:textId="77777777" w:rsidR="001B6228" w:rsidRDefault="001B6228"/>
    <w:p w14:paraId="0363F91B" w14:textId="77777777" w:rsidR="00180F3F" w:rsidRPr="001B6228" w:rsidRDefault="00000000">
      <w:pPr>
        <w:pStyle w:val="Heading2"/>
        <w:rPr>
          <w:color w:val="C00000"/>
        </w:rPr>
      </w:pPr>
      <w:bookmarkStart w:id="45" w:name="_e5d2uf4z8uyp" w:colFirst="0" w:colLast="0"/>
      <w:bookmarkStart w:id="46" w:name="_Toc224045963"/>
      <w:bookmarkEnd w:id="45"/>
      <w:r w:rsidRPr="001B6228">
        <w:rPr>
          <w:color w:val="C00000"/>
        </w:rPr>
        <w:lastRenderedPageBreak/>
        <w:t>8. Custom Components / Kits (If Applicable)</w:t>
      </w:r>
      <w:bookmarkEnd w:id="46"/>
    </w:p>
    <w:p w14:paraId="2D582021" w14:textId="77777777" w:rsidR="00180F3F" w:rsidRDefault="00000000">
      <w:r>
        <w:t xml:space="preserve">Document any </w:t>
      </w:r>
      <w:r>
        <w:rPr>
          <w:b/>
          <w:bCs/>
        </w:rPr>
        <w:t>custom adapters, integration kits, scripts, or tooling</w:t>
      </w:r>
      <w:r>
        <w:t xml:space="preserve"> that are part of the solution.</w:t>
      </w:r>
    </w:p>
    <w:p w14:paraId="28D568FB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180F3F" w14:paraId="4964C6B8" w14:textId="77777777">
        <w:trPr>
          <w:tblHeader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93A9B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Component / Kit Name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A027C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Version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E0F09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Purpose / Description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3AAC2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Source / Repo (instructions &amp; code)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A89D3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Build / Binary Location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64A14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Test / Demo Environment</w:t>
            </w:r>
          </w:p>
        </w:tc>
      </w:tr>
      <w:tr w:rsidR="00180F3F" w14:paraId="47EE8EB4" w14:textId="77777777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85870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[Custom Adapter / Kit]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58120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[vX]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78A8E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[What it does]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B52F0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[Git repo URL]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98380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[Compiled JAR / package location]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695D2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[URL or description]</w:t>
            </w:r>
          </w:p>
        </w:tc>
      </w:tr>
      <w:tr w:rsidR="00180F3F" w14:paraId="1470722D" w14:textId="77777777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55B25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[Additional component]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6666B" w14:textId="77777777" w:rsidR="00180F3F" w:rsidRDefault="00180F3F"/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3F7C1" w14:textId="77777777" w:rsidR="00180F3F" w:rsidRDefault="00180F3F"/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47BB5" w14:textId="77777777" w:rsidR="00180F3F" w:rsidRDefault="00180F3F"/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AAB5D" w14:textId="77777777" w:rsidR="00180F3F" w:rsidRDefault="00180F3F"/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CFC1B" w14:textId="77777777" w:rsidR="00180F3F" w:rsidRDefault="00180F3F"/>
        </w:tc>
      </w:tr>
    </w:tbl>
    <w:p w14:paraId="38D8DE12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2CC3B71" w14:textId="77777777" w:rsidR="00180F3F" w:rsidRDefault="00000000">
      <w:r>
        <w:t xml:space="preserve">Include any </w:t>
      </w:r>
      <w:r>
        <w:rPr>
          <w:b/>
          <w:bCs/>
        </w:rPr>
        <w:t>special build steps</w:t>
      </w:r>
      <w:r>
        <w:t xml:space="preserve"> or dependencies here.</w:t>
      </w:r>
    </w:p>
    <w:p w14:paraId="20115544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400C4E1" w14:textId="750E9DBB" w:rsidR="00180F3F" w:rsidRDefault="00180F3F"/>
    <w:p w14:paraId="660B9A34" w14:textId="77777777" w:rsidR="001B6228" w:rsidRDefault="001B6228"/>
    <w:p w14:paraId="2B78BC02" w14:textId="77777777" w:rsidR="001B6228" w:rsidRDefault="001B6228"/>
    <w:p w14:paraId="691CADC1" w14:textId="77777777" w:rsidR="001B6228" w:rsidRDefault="001B6228"/>
    <w:p w14:paraId="75540BBB" w14:textId="77777777" w:rsidR="001B6228" w:rsidRDefault="001B6228"/>
    <w:p w14:paraId="6BA6332D" w14:textId="77777777" w:rsidR="001B6228" w:rsidRDefault="001B6228"/>
    <w:p w14:paraId="21E40F39" w14:textId="77777777" w:rsidR="001B6228" w:rsidRDefault="001B6228"/>
    <w:p w14:paraId="44FCCB6D" w14:textId="77777777" w:rsidR="001B6228" w:rsidRDefault="001B6228"/>
    <w:p w14:paraId="0D4256E3" w14:textId="77777777" w:rsidR="001B6228" w:rsidRDefault="001B6228"/>
    <w:p w14:paraId="75E71BBB" w14:textId="77777777" w:rsidR="001B6228" w:rsidRDefault="001B6228"/>
    <w:p w14:paraId="63A86F42" w14:textId="77777777" w:rsidR="001B6228" w:rsidRDefault="001B6228"/>
    <w:p w14:paraId="414C5E72" w14:textId="77777777" w:rsidR="001B6228" w:rsidRDefault="001B6228"/>
    <w:p w14:paraId="2DDD9B05" w14:textId="77777777" w:rsidR="001B6228" w:rsidRDefault="001B6228"/>
    <w:p w14:paraId="36AD6D0A" w14:textId="77777777" w:rsidR="001B6228" w:rsidRDefault="001B6228"/>
    <w:p w14:paraId="5CA1ACF2" w14:textId="77777777" w:rsidR="001B6228" w:rsidRDefault="001B6228"/>
    <w:p w14:paraId="589F01F4" w14:textId="77777777" w:rsidR="001B6228" w:rsidRDefault="001B6228"/>
    <w:p w14:paraId="3C8DC7E7" w14:textId="77777777" w:rsidR="00180F3F" w:rsidRPr="001B6228" w:rsidRDefault="00000000">
      <w:pPr>
        <w:pStyle w:val="Heading2"/>
        <w:rPr>
          <w:color w:val="C00000"/>
        </w:rPr>
      </w:pPr>
      <w:bookmarkStart w:id="47" w:name="_uth7kbekrswy" w:colFirst="0" w:colLast="0"/>
      <w:bookmarkStart w:id="48" w:name="_Toc224045964"/>
      <w:bookmarkEnd w:id="47"/>
      <w:r w:rsidRPr="001B6228">
        <w:rPr>
          <w:color w:val="C00000"/>
        </w:rPr>
        <w:lastRenderedPageBreak/>
        <w:t>9. Known Issues, Constraints &amp; Production Notes</w:t>
      </w:r>
      <w:bookmarkEnd w:id="48"/>
    </w:p>
    <w:p w14:paraId="263AAC6E" w14:textId="77777777" w:rsidR="00180F3F" w:rsidRDefault="00000000">
      <w:pPr>
        <w:pStyle w:val="Heading3"/>
      </w:pPr>
      <w:bookmarkStart w:id="49" w:name="_fyl7bvgev5cj" w:colFirst="0" w:colLast="0"/>
      <w:bookmarkStart w:id="50" w:name="_Toc224045965"/>
      <w:bookmarkEnd w:id="49"/>
      <w:r>
        <w:t>9.1 Issues / challenges during implementation</w:t>
      </w:r>
      <w:bookmarkEnd w:id="50"/>
    </w:p>
    <w:p w14:paraId="33F5C4B0" w14:textId="77777777" w:rsidR="00180F3F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[Issue 1 – description, impact, mitigation/workaround]</w:t>
      </w:r>
    </w:p>
    <w:p w14:paraId="76876DC6" w14:textId="77777777" w:rsidR="00180F3F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[Issue 2 – description, impact, mitigation/workaround]</w:t>
      </w:r>
    </w:p>
    <w:p w14:paraId="448B3CF7" w14:textId="77777777" w:rsidR="00180F3F" w:rsidRDefault="00000000">
      <w:pPr>
        <w:pStyle w:val="Heading3"/>
      </w:pPr>
      <w:bookmarkStart w:id="51" w:name="_i2qjpjdnyw8r" w:colFirst="0" w:colLast="0"/>
      <w:bookmarkStart w:id="52" w:name="_Toc224045966"/>
      <w:bookmarkEnd w:id="51"/>
      <w:r>
        <w:t>9.2 Production items of note</w:t>
      </w:r>
      <w:bookmarkEnd w:id="52"/>
    </w:p>
    <w:p w14:paraId="2CAEA91F" w14:textId="77777777" w:rsidR="00180F3F" w:rsidRDefault="00000000">
      <w:r>
        <w:t xml:space="preserve">Call out any </w:t>
      </w:r>
      <w:r>
        <w:rPr>
          <w:b/>
          <w:bCs/>
        </w:rPr>
        <w:t>special behaviours or configurations</w:t>
      </w:r>
      <w:r>
        <w:t xml:space="preserve"> the next team must know (e.g., vanity URLs, session configuration, non‑standard flows).</w:t>
      </w:r>
    </w:p>
    <w:p w14:paraId="439AD87D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66FFF2A" w14:textId="77777777" w:rsidR="00180F3F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[Item 1 – description]</w:t>
      </w:r>
    </w:p>
    <w:p w14:paraId="319CBA3C" w14:textId="77777777" w:rsidR="00180F3F" w:rsidRDefault="00000000">
      <w:pPr>
        <w:numPr>
          <w:ilvl w:val="0"/>
          <w:numId w:val="1"/>
        </w:numPr>
      </w:pPr>
      <w:r>
        <w:rPr>
          <w:rFonts w:ascii="Roboto Mono" w:eastAsia="Roboto Mono" w:hAnsi="Roboto Mono" w:cs="Roboto Mono"/>
          <w:color w:val="188038"/>
        </w:rPr>
        <w:t>[Item 2 – description]</w:t>
      </w:r>
    </w:p>
    <w:p w14:paraId="64A170AD" w14:textId="77777777" w:rsidR="00180F3F" w:rsidRDefault="00000000">
      <w:pPr>
        <w:pStyle w:val="Heading3"/>
      </w:pPr>
      <w:bookmarkStart w:id="53" w:name="_2gjl19xo9pbh" w:colFirst="0" w:colLast="0"/>
      <w:bookmarkStart w:id="54" w:name="_Toc224045967"/>
      <w:bookmarkEnd w:id="53"/>
      <w:r>
        <w:t>9.3 Logging, monitoring &amp; observability</w:t>
      </w:r>
      <w:bookmarkEnd w:id="54"/>
    </w:p>
    <w:p w14:paraId="206C97BB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Logging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[Where logs go, log aggregation/SIEM, any gaps (e.g., SYSLOG not yet implemented)]</w:t>
      </w:r>
    </w:p>
    <w:p w14:paraId="0105B695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Monitoring &amp; alerting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[Tools and key alerts for this solution]</w:t>
      </w:r>
    </w:p>
    <w:p w14:paraId="533A16D8" w14:textId="77777777" w:rsidR="00180F3F" w:rsidRDefault="00000000">
      <w:pPr>
        <w:pStyle w:val="Heading3"/>
      </w:pPr>
      <w:bookmarkStart w:id="55" w:name="_2cg0r7453cj0" w:colFirst="0" w:colLast="0"/>
      <w:bookmarkStart w:id="56" w:name="_Toc224045968"/>
      <w:bookmarkEnd w:id="55"/>
      <w:r>
        <w:t>9.4 Upgrade &amp; maintenance considerations</w:t>
      </w:r>
      <w:bookmarkEnd w:id="56"/>
    </w:p>
    <w:p w14:paraId="768B3675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Current versions &amp; support windows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[Summary]</w:t>
      </w:r>
    </w:p>
    <w:p w14:paraId="55B51193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Planned upgrades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[Any known roadmap or required upgrades]</w:t>
      </w:r>
    </w:p>
    <w:p w14:paraId="1E7023F9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F20CCB1" w14:textId="671AD9FC" w:rsidR="00180F3F" w:rsidRDefault="00180F3F"/>
    <w:p w14:paraId="30D62671" w14:textId="77777777" w:rsidR="001B6228" w:rsidRDefault="001B6228"/>
    <w:p w14:paraId="66FD861D" w14:textId="77777777" w:rsidR="001B6228" w:rsidRDefault="001B6228"/>
    <w:p w14:paraId="04B0A749" w14:textId="77777777" w:rsidR="001B6228" w:rsidRDefault="001B6228"/>
    <w:p w14:paraId="2A384472" w14:textId="77777777" w:rsidR="001B6228" w:rsidRDefault="001B6228"/>
    <w:p w14:paraId="4FF7A722" w14:textId="77777777" w:rsidR="001B6228" w:rsidRDefault="001B6228"/>
    <w:p w14:paraId="54D4A05E" w14:textId="77777777" w:rsidR="001B6228" w:rsidRDefault="001B6228"/>
    <w:p w14:paraId="0AEF0E46" w14:textId="77777777" w:rsidR="001B6228" w:rsidRDefault="001B6228"/>
    <w:p w14:paraId="385975D9" w14:textId="77777777" w:rsidR="00180F3F" w:rsidRPr="001B6228" w:rsidRDefault="00000000">
      <w:pPr>
        <w:pStyle w:val="Heading2"/>
        <w:rPr>
          <w:color w:val="C00000"/>
        </w:rPr>
      </w:pPr>
      <w:bookmarkStart w:id="57" w:name="_f683bp5fd8j" w:colFirst="0" w:colLast="0"/>
      <w:bookmarkStart w:id="58" w:name="_Toc224045969"/>
      <w:bookmarkEnd w:id="57"/>
      <w:r w:rsidRPr="001B6228">
        <w:rPr>
          <w:color w:val="C00000"/>
        </w:rPr>
        <w:lastRenderedPageBreak/>
        <w:t>10. Key Contacts &amp; Roles</w:t>
      </w:r>
      <w:bookmarkEnd w:id="58"/>
    </w:p>
    <w:p w14:paraId="5B0ACD9D" w14:textId="77777777" w:rsidR="00180F3F" w:rsidRDefault="00000000">
      <w:pPr>
        <w:pStyle w:val="Heading3"/>
      </w:pPr>
      <w:bookmarkStart w:id="59" w:name="_n0ca35gjhrpm" w:colFirst="0" w:colLast="0"/>
      <w:bookmarkStart w:id="60" w:name="_Toc224045970"/>
      <w:bookmarkEnd w:id="59"/>
      <w:r>
        <w:t>10.1 Customer contacts</w:t>
      </w:r>
      <w:bookmarkEnd w:id="60"/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180F3F" w14:paraId="2D525ACA" w14:textId="77777777">
        <w:trPr>
          <w:tblHeader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EDA53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7745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Role / Responsibilities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E7917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Ping Experience / Skills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85E32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Contact Info</w:t>
            </w:r>
          </w:p>
        </w:tc>
      </w:tr>
      <w:tr w:rsidR="00180F3F" w14:paraId="55B6B027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1BAD2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[Name]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8E70C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[e.g. Platform Engineer, IAM Lead]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4B29F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[Knowledge of flows/admin level]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52985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[email / phone]</w:t>
            </w:r>
          </w:p>
        </w:tc>
      </w:tr>
      <w:tr w:rsidR="00180F3F" w14:paraId="07CE174C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0A407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[Name]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194E8" w14:textId="77777777" w:rsidR="00180F3F" w:rsidRDefault="00180F3F"/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A657E" w14:textId="77777777" w:rsidR="00180F3F" w:rsidRDefault="00180F3F"/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46B1E" w14:textId="77777777" w:rsidR="00180F3F" w:rsidRDefault="00180F3F"/>
        </w:tc>
      </w:tr>
    </w:tbl>
    <w:p w14:paraId="08607755" w14:textId="77777777" w:rsidR="00180F3F" w:rsidRDefault="00000000">
      <w:pPr>
        <w:pStyle w:val="Heading3"/>
      </w:pPr>
      <w:bookmarkStart w:id="61" w:name="_z3ywfrkq6l33" w:colFirst="0" w:colLast="0"/>
      <w:bookmarkStart w:id="62" w:name="_Toc224045971"/>
      <w:bookmarkEnd w:id="61"/>
      <w:r>
        <w:t>10.2 Delivery team / vendor contacts</w:t>
      </w:r>
      <w:bookmarkEnd w:id="62"/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180F3F" w14:paraId="72B6105B" w14:textId="77777777">
        <w:trPr>
          <w:tblHeader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EBE9C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3527E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Role / Responsibilities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0944C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Contact Info</w:t>
            </w:r>
          </w:p>
        </w:tc>
      </w:tr>
      <w:tr w:rsidR="00180F3F" w14:paraId="46AE96E8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E70B6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[Name]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6E77C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[e.g. Project Manager]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B5311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[email / phone]</w:t>
            </w:r>
          </w:p>
        </w:tc>
      </w:tr>
      <w:tr w:rsidR="00180F3F" w14:paraId="004D67E1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01321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[Name]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AB274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[e.g. Lead Engineer / Architect]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CE156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[email / phone]</w:t>
            </w:r>
          </w:p>
        </w:tc>
      </w:tr>
    </w:tbl>
    <w:p w14:paraId="3496C8BA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79F64EF" w14:textId="77777777" w:rsidR="00180F3F" w:rsidRDefault="003E4E2A">
      <w:r>
        <w:rPr>
          <w:noProof/>
        </w:rPr>
        <w:pict w14:anchorId="24CF843C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58EFF320" w14:textId="77777777" w:rsidR="00180F3F" w:rsidRDefault="00000000">
      <w:pPr>
        <w:pStyle w:val="Heading2"/>
      </w:pPr>
      <w:bookmarkStart w:id="63" w:name="_5ei0cbyy72wn" w:colFirst="0" w:colLast="0"/>
      <w:bookmarkStart w:id="64" w:name="_Toc224045972"/>
      <w:bookmarkEnd w:id="63"/>
      <w:r>
        <w:t>11. Customer Terms &amp; Acronyms</w:t>
      </w:r>
      <w:bookmarkEnd w:id="64"/>
    </w:p>
    <w:p w14:paraId="084EE559" w14:textId="77777777" w:rsidR="00180F3F" w:rsidRDefault="00000000">
      <w:r>
        <w:t xml:space="preserve">Capture any </w:t>
      </w:r>
      <w:r>
        <w:rPr>
          <w:b/>
          <w:bCs/>
        </w:rPr>
        <w:t>customer‑specific terminology</w:t>
      </w:r>
      <w:r>
        <w:t xml:space="preserve"> or acronyms that appear in the solution or documentation.</w:t>
      </w:r>
    </w:p>
    <w:p w14:paraId="55C14F30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80F3F" w14:paraId="269750DF" w14:textId="77777777">
        <w:trPr>
          <w:tblHeader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7C5B1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Term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80EA9" w14:textId="77777777" w:rsidR="00180F3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Definition / Meaning</w:t>
            </w:r>
          </w:p>
        </w:tc>
      </w:tr>
      <w:tr w:rsidR="00180F3F" w14:paraId="565D70A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64EEF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[Acronym]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EEB16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[Customer‑specific meaning]</w:t>
            </w:r>
          </w:p>
        </w:tc>
      </w:tr>
      <w:tr w:rsidR="00180F3F" w14:paraId="1625F538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873D7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[Term]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0D487" w14:textId="77777777" w:rsidR="00180F3F" w:rsidRDefault="00000000">
            <w:r>
              <w:rPr>
                <w:rFonts w:ascii="Roboto Mono" w:eastAsia="Roboto Mono" w:hAnsi="Roboto Mono" w:cs="Roboto Mono"/>
                <w:color w:val="188038"/>
              </w:rPr>
              <w:t>[Definition]</w:t>
            </w:r>
          </w:p>
        </w:tc>
      </w:tr>
    </w:tbl>
    <w:p w14:paraId="493D2555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9CE0C5D" w14:textId="2C28D6C0" w:rsidR="00180F3F" w:rsidRDefault="00180F3F"/>
    <w:p w14:paraId="1DE83536" w14:textId="77777777" w:rsidR="001B6228" w:rsidRDefault="001B6228"/>
    <w:p w14:paraId="2DCC214F" w14:textId="77777777" w:rsidR="001B6228" w:rsidRDefault="001B6228"/>
    <w:p w14:paraId="61C8E7C0" w14:textId="77777777" w:rsidR="001B6228" w:rsidRDefault="001B6228"/>
    <w:p w14:paraId="00BD2780" w14:textId="77777777" w:rsidR="00180F3F" w:rsidRDefault="00000000">
      <w:pPr>
        <w:pStyle w:val="Heading2"/>
      </w:pPr>
      <w:bookmarkStart w:id="65" w:name="_uovyccevjefg" w:colFirst="0" w:colLast="0"/>
      <w:bookmarkStart w:id="66" w:name="_Toc224045973"/>
      <w:bookmarkEnd w:id="65"/>
      <w:r>
        <w:lastRenderedPageBreak/>
        <w:t>12. Open Actions &amp; Recommendations</w:t>
      </w:r>
      <w:bookmarkEnd w:id="66"/>
    </w:p>
    <w:p w14:paraId="73A11990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Open actions</w:t>
      </w:r>
      <w:r>
        <w:t>:</w:t>
      </w:r>
    </w:p>
    <w:p w14:paraId="065E8EC5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</w:pPr>
    </w:p>
    <w:p w14:paraId="7497D855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[Action 1 – owner – target date]</w:t>
      </w:r>
    </w:p>
    <w:p w14:paraId="00531AA3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[Action 2 – owner – target date]</w:t>
      </w:r>
    </w:p>
    <w:p w14:paraId="0F3185F5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</w:pPr>
    </w:p>
    <w:p w14:paraId="79ECB7F5" w14:textId="77777777" w:rsidR="00180F3F" w:rsidRDefault="00000000">
      <w:pPr>
        <w:numPr>
          <w:ilvl w:val="0"/>
          <w:numId w:val="1"/>
        </w:numPr>
      </w:pPr>
      <w:r>
        <w:rPr>
          <w:b/>
          <w:bCs/>
        </w:rPr>
        <w:t>Recommendations (future improvements)</w:t>
      </w:r>
      <w:r>
        <w:t>:</w:t>
      </w:r>
    </w:p>
    <w:p w14:paraId="095A23CE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</w:pPr>
    </w:p>
    <w:p w14:paraId="621C4DCE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[Recommendation 1 – e.g. enable staging policies, expand Protect coverage]</w:t>
      </w:r>
    </w:p>
    <w:p w14:paraId="72E1CBF9" w14:textId="77777777" w:rsidR="00180F3F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[Recommendation 2]</w:t>
      </w:r>
    </w:p>
    <w:p w14:paraId="5B5AFE20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CD3F667" w14:textId="77777777" w:rsidR="00180F3F" w:rsidRDefault="003E4E2A">
      <w:r>
        <w:rPr>
          <w:noProof/>
        </w:rPr>
        <w:pict w14:anchorId="5A74485E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7AA0B304" w14:textId="77777777" w:rsidR="00180F3F" w:rsidRDefault="00000000">
      <w:pPr>
        <w:pStyle w:val="Heading2"/>
      </w:pPr>
      <w:bookmarkStart w:id="67" w:name="_4wn75etjkjes" w:colFirst="0" w:colLast="0"/>
      <w:bookmarkStart w:id="68" w:name="_Toc224045974"/>
      <w:bookmarkEnd w:id="67"/>
      <w:r>
        <w:t>13. Appendices (Optional)</w:t>
      </w:r>
      <w:bookmarkEnd w:id="68"/>
    </w:p>
    <w:p w14:paraId="0200AC59" w14:textId="77777777" w:rsidR="00180F3F" w:rsidRDefault="00000000">
      <w:r>
        <w:t>Use appendices for:</w:t>
      </w:r>
    </w:p>
    <w:p w14:paraId="6EE08A9A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7321F99" w14:textId="77777777" w:rsidR="00180F3F" w:rsidRDefault="00000000">
      <w:pPr>
        <w:numPr>
          <w:ilvl w:val="0"/>
          <w:numId w:val="1"/>
        </w:numPr>
      </w:pPr>
      <w:r>
        <w:t>Detailed application questionnaires (SAML/OIDC/PingAccess/PingID/PingDirectory) if you want to preserve the question lists for future expansion.</w:t>
      </w:r>
    </w:p>
    <w:p w14:paraId="18F2FF56" w14:textId="77777777" w:rsidR="00180F3F" w:rsidRDefault="00000000">
      <w:pPr>
        <w:numPr>
          <w:ilvl w:val="0"/>
          <w:numId w:val="1"/>
        </w:numPr>
      </w:pPr>
      <w:r>
        <w:t>Additional network diagrams or data models.</w:t>
      </w:r>
    </w:p>
    <w:p w14:paraId="3D3A360C" w14:textId="77777777" w:rsidR="00180F3F" w:rsidRDefault="00000000">
      <w:pPr>
        <w:numPr>
          <w:ilvl w:val="0"/>
          <w:numId w:val="1"/>
        </w:numPr>
      </w:pPr>
      <w:r>
        <w:t>Detailed configuration exports or reference screenshots (if not already in the runbook).</w:t>
      </w:r>
    </w:p>
    <w:p w14:paraId="7D383FD9" w14:textId="77777777" w:rsidR="00180F3F" w:rsidRDefault="00180F3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674C243" w14:textId="77777777" w:rsidR="00180F3F" w:rsidRDefault="00180F3F"/>
    <w:sectPr w:rsidR="00180F3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C4C9CF8-D377-A741-BE23-7FF47D9113D9}"/>
    <w:embedBold r:id="rId2" w:fontKey="{6F495C80-A4A2-E942-9A91-174DC49689CC}"/>
    <w:embedItalic r:id="rId3" w:fontKey="{8B4F5803-D75B-9445-A32C-3C1DC60FF3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EA001D2-65DD-8848-BAA0-FC7A64A61EDE}"/>
    <w:embedBold r:id="rId5" w:fontKey="{1858D3F3-04AB-C648-BC1B-2A1D687E77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DC2FA67-855E-6846-961A-FA11AD1D6F3C}"/>
    <w:embedBold r:id="rId7" w:fontKey="{5A879F0E-9607-C642-BF4A-849AC22F85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9CFA69D-2588-E544-B75B-048D99939351}"/>
    <w:embedBold r:id="rId9" w:fontKey="{3AF563B3-B215-FB43-B29D-5E3C1EDBFB07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C5F1F65E-4973-B748-9705-64D43110A8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575D493B-38FF-114C-86B4-079A7A770CF7}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12" w:fontKey="{C7531272-9AAF-324C-94DB-9587D1943C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822AAF"/>
    <w:multiLevelType w:val="multilevel"/>
    <w:tmpl w:val="7E3054D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321543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F3F"/>
    <w:rsid w:val="00180F3F"/>
    <w:rsid w:val="001B6228"/>
    <w:rsid w:val="002E6620"/>
    <w:rsid w:val="003E4E2A"/>
    <w:rsid w:val="00F9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CD3EC"/>
  <w15:docId w15:val="{D28A2060-81B0-2043-A509-C9D1671BB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character" w:customStyle="1" w:styleId="TitleChar">
    <w:name w:val="Title Char"/>
    <w:basedOn w:val="DefaultParagraphFont"/>
    <w:link w:val="Title"/>
    <w:uiPriority w:val="10"/>
    <w:rsid w:val="001B6228"/>
    <w:rPr>
      <w:sz w:val="5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1B6228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1B6228"/>
    <w:pPr>
      <w:tabs>
        <w:tab w:val="right" w:leader="dot" w:pos="9350"/>
      </w:tabs>
      <w:spacing w:before="120"/>
    </w:pPr>
    <w:rPr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B6228"/>
    <w:pPr>
      <w:spacing w:before="120"/>
      <w:ind w:left="220"/>
    </w:pPr>
    <w:rPr>
      <w:rFonts w:asciiTheme="minorHAnsi" w:hAnsi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1B6228"/>
    <w:pPr>
      <w:ind w:left="44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B6228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B6228"/>
    <w:pPr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B6228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B6228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B6228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B6228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B6228"/>
    <w:pPr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53C3E9-C15D-2140-B0DF-6610540A5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1783</Words>
  <Characters>10164</Characters>
  <Application>Microsoft Office Word</Application>
  <DocSecurity>0</DocSecurity>
  <Lines>84</Lines>
  <Paragraphs>23</Paragraphs>
  <ScaleCrop>false</ScaleCrop>
  <Company/>
  <LinksUpToDate>false</LinksUpToDate>
  <CharactersWithSpaces>11924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Brailsford</cp:lastModifiedBy>
  <cp:revision>2</cp:revision>
  <dcterms:created xsi:type="dcterms:W3CDTF">2026-03-10T14:39:00Z</dcterms:created>
  <dcterms:modified xsi:type="dcterms:W3CDTF">2026-03-10T14:39:00Z</dcterms:modified>
</cp:coreProperties>
</file>