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A8C44B" w14:textId="77777777" w:rsidR="00C67513" w:rsidRDefault="00C67513" w:rsidP="00C67513">
      <w:pPr>
        <w:pStyle w:val="Title"/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color w:val="B3282D"/>
          <w:sz w:val="48"/>
          <w:szCs w:val="48"/>
        </w:rPr>
      </w:pPr>
      <w:bookmarkStart w:id="0" w:name="_z38twxfyg6eb" w:colFirst="0" w:colLast="0"/>
      <w:bookmarkEnd w:id="0"/>
    </w:p>
    <w:p w14:paraId="337F3D4D" w14:textId="77777777" w:rsidR="00C67513" w:rsidRDefault="00C67513" w:rsidP="00C67513">
      <w:pPr>
        <w:jc w:val="center"/>
      </w:pPr>
      <w:r>
        <w:rPr>
          <w:noProof/>
          <w:color w:val="B3282D"/>
        </w:rPr>
        <w:drawing>
          <wp:inline distT="0" distB="0" distL="0" distR="0" wp14:anchorId="33C720FA" wp14:editId="7948D65B">
            <wp:extent cx="1008000" cy="1008000"/>
            <wp:effectExtent l="0" t="0" r="0" b="0"/>
            <wp:docPr id="19828587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858763" name="Picture 19828587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F7476" w14:textId="77777777" w:rsidR="00C67513" w:rsidRPr="00105574" w:rsidRDefault="00C67513" w:rsidP="00C67513"/>
    <w:p w14:paraId="7003A343" w14:textId="05A58FE8" w:rsidR="00C67513" w:rsidRDefault="00C67513" w:rsidP="00C67513">
      <w:pPr>
        <w:jc w:val="center"/>
      </w:pPr>
      <w:r w:rsidRPr="00616C24">
        <w:rPr>
          <w:color w:val="2F2F2F"/>
          <w:sz w:val="40"/>
          <w:szCs w:val="40"/>
        </w:rPr>
        <w:t>Partner Delivery Kits</w:t>
      </w:r>
      <w:r>
        <w:rPr>
          <w:color w:val="2F2F2F"/>
          <w:sz w:val="40"/>
          <w:szCs w:val="40"/>
        </w:rPr>
        <w:br/>
      </w:r>
      <w:r w:rsidR="00521CDC">
        <w:rPr>
          <w:color w:val="2F2F2F"/>
          <w:sz w:val="40"/>
          <w:szCs w:val="40"/>
        </w:rPr>
        <w:t>Delivery Roadmap Template</w:t>
      </w:r>
      <w:r>
        <w:rPr>
          <w:b/>
        </w:rPr>
        <w:br/>
      </w:r>
    </w:p>
    <w:p w14:paraId="569B3DB8" w14:textId="77777777" w:rsidR="00C67513" w:rsidRDefault="00C67513" w:rsidP="00C67513">
      <w:pPr>
        <w:jc w:val="center"/>
      </w:pPr>
      <w:r>
        <w:t>Ping Professional Services</w:t>
      </w:r>
    </w:p>
    <w:p w14:paraId="1C9BA9C4" w14:textId="77777777" w:rsidR="00C67513" w:rsidRDefault="00C67513" w:rsidP="00C67513">
      <w:pPr>
        <w:jc w:val="center"/>
      </w:pPr>
      <w:r>
        <w:t>20th February 2026</w:t>
      </w:r>
    </w:p>
    <w:p w14:paraId="1ACC8997" w14:textId="77777777" w:rsidR="00C67513" w:rsidRDefault="00C67513" w:rsidP="00C67513">
      <w:pPr>
        <w:jc w:val="center"/>
      </w:pPr>
      <w:r>
        <w:t>v1.0</w:t>
      </w:r>
    </w:p>
    <w:p w14:paraId="1447EF01" w14:textId="77777777" w:rsidR="00C67513" w:rsidRDefault="00C67513">
      <w:pPr>
        <w:pStyle w:val="Heading1"/>
      </w:pPr>
    </w:p>
    <w:p w14:paraId="32A8B7A2" w14:textId="77777777" w:rsidR="00C67513" w:rsidRDefault="00C67513" w:rsidP="00C67513"/>
    <w:p w14:paraId="568CA2C7" w14:textId="77777777" w:rsidR="00C67513" w:rsidRDefault="00C67513" w:rsidP="00C67513"/>
    <w:p w14:paraId="759B3276" w14:textId="77777777" w:rsidR="00C67513" w:rsidRDefault="00C67513" w:rsidP="00C67513"/>
    <w:p w14:paraId="3855C2EE" w14:textId="77777777" w:rsidR="00C67513" w:rsidRDefault="00C67513" w:rsidP="00C67513"/>
    <w:p w14:paraId="777E118C" w14:textId="77777777" w:rsidR="00C67513" w:rsidRDefault="00C67513" w:rsidP="00C67513"/>
    <w:p w14:paraId="1659D22B" w14:textId="77777777" w:rsidR="00C67513" w:rsidRDefault="00C67513" w:rsidP="00C67513"/>
    <w:p w14:paraId="52A2C8CC" w14:textId="77777777" w:rsidR="00C67513" w:rsidRDefault="00C67513" w:rsidP="00C67513"/>
    <w:p w14:paraId="3455B72E" w14:textId="77777777" w:rsidR="00C67513" w:rsidRDefault="00C67513" w:rsidP="00C67513"/>
    <w:p w14:paraId="4922F9CC" w14:textId="77777777" w:rsidR="00C67513" w:rsidRDefault="00C67513" w:rsidP="00C67513"/>
    <w:p w14:paraId="72BEA974" w14:textId="77777777" w:rsidR="00C67513" w:rsidRDefault="00C67513" w:rsidP="00C67513"/>
    <w:p w14:paraId="67024557" w14:textId="77777777" w:rsidR="00C67513" w:rsidRDefault="00C67513" w:rsidP="00C67513"/>
    <w:p w14:paraId="56D90997" w14:textId="77777777" w:rsidR="00C67513" w:rsidRDefault="00C67513" w:rsidP="00C67513"/>
    <w:p w14:paraId="5F283657" w14:textId="77777777" w:rsidR="00C67513" w:rsidRDefault="00C67513" w:rsidP="00C67513"/>
    <w:p w14:paraId="0095AB51" w14:textId="77777777" w:rsidR="00C67513" w:rsidRDefault="00C67513" w:rsidP="00C67513"/>
    <w:p w14:paraId="2BC15BD8" w14:textId="77777777" w:rsidR="00C67513" w:rsidRDefault="00C67513" w:rsidP="00C67513"/>
    <w:p w14:paraId="2EBA7B9F" w14:textId="77777777" w:rsidR="00C67513" w:rsidRDefault="00C67513" w:rsidP="00C67513"/>
    <w:p w14:paraId="093D9A21" w14:textId="77777777" w:rsidR="00C67513" w:rsidRDefault="00C67513" w:rsidP="00C67513"/>
    <w:p w14:paraId="15742363" w14:textId="77777777" w:rsidR="00C67513" w:rsidRDefault="00C67513" w:rsidP="00C67513"/>
    <w:p w14:paraId="41C7EF31" w14:textId="77777777" w:rsidR="00C67513" w:rsidRDefault="00C67513" w:rsidP="00C67513"/>
    <w:p w14:paraId="30326C1F" w14:textId="77777777" w:rsidR="00C67513" w:rsidRDefault="00C67513" w:rsidP="00C67513"/>
    <w:p w14:paraId="2B9368E8" w14:textId="77777777" w:rsidR="00C67513" w:rsidRPr="00C67513" w:rsidRDefault="00C67513" w:rsidP="00C67513"/>
    <w:sdt>
      <w:sdtPr>
        <w:id w:val="575705905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noProof/>
          <w:color w:val="auto"/>
          <w:sz w:val="22"/>
          <w:szCs w:val="22"/>
          <w:lang w:val="en-GB" w:eastAsia="en-GB"/>
        </w:rPr>
      </w:sdtEndPr>
      <w:sdtContent>
        <w:p w14:paraId="70D80649" w14:textId="678FC291" w:rsidR="00C67513" w:rsidRPr="00521CDC" w:rsidRDefault="00C67513">
          <w:pPr>
            <w:pStyle w:val="TOCHeading"/>
            <w:rPr>
              <w:color w:val="C00000"/>
            </w:rPr>
          </w:pPr>
          <w:r w:rsidRPr="00521CDC">
            <w:rPr>
              <w:color w:val="C00000"/>
            </w:rPr>
            <w:t>Table of Contents</w:t>
          </w:r>
        </w:p>
        <w:p w14:paraId="33A960D1" w14:textId="435284AE" w:rsidR="00521CDC" w:rsidRPr="00521CDC" w:rsidRDefault="00C67513">
          <w:pPr>
            <w:pStyle w:val="TOC1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i w:val="0"/>
              <w:iCs w:val="0"/>
              <w:noProof/>
              <w:kern w:val="2"/>
              <w14:ligatures w14:val="standardContextual"/>
            </w:rPr>
          </w:pPr>
          <w:r w:rsidRPr="00521CDC">
            <w:rPr>
              <w:rFonts w:ascii="Arial" w:hAnsi="Arial"/>
              <w:b w:val="0"/>
              <w:bCs w:val="0"/>
              <w:i w:val="0"/>
              <w:iCs w:val="0"/>
            </w:rPr>
            <w:fldChar w:fldCharType="begin"/>
          </w:r>
          <w:r w:rsidRPr="00521CDC">
            <w:rPr>
              <w:rFonts w:ascii="Arial" w:hAnsi="Arial"/>
              <w:i w:val="0"/>
              <w:iCs w:val="0"/>
            </w:rPr>
            <w:instrText xml:space="preserve"> TOC \o "1-3" \h \z \u </w:instrText>
          </w:r>
          <w:r w:rsidRPr="00521CDC">
            <w:rPr>
              <w:rFonts w:ascii="Arial" w:hAnsi="Arial"/>
              <w:b w:val="0"/>
              <w:bCs w:val="0"/>
              <w:i w:val="0"/>
              <w:iCs w:val="0"/>
            </w:rPr>
            <w:fldChar w:fldCharType="separate"/>
          </w:r>
          <w:hyperlink w:anchor="_Toc224056894" w:history="1">
            <w:r w:rsidR="00521CDC" w:rsidRPr="00521CDC">
              <w:rPr>
                <w:rStyle w:val="Hyperlink"/>
                <w:rFonts w:ascii="Arial" w:hAnsi="Arial"/>
                <w:i w:val="0"/>
                <w:iCs w:val="0"/>
                <w:noProof/>
              </w:rPr>
              <w:t>Delivery Roadmap Template</w:t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  <w:tab/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  <w:fldChar w:fldCharType="begin"/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  <w:instrText xml:space="preserve"> PAGEREF _Toc224056894 \h </w:instrText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  <w:fldChar w:fldCharType="separate"/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  <w:t>3</w:t>
            </w:r>
            <w:r w:rsidR="00521CDC" w:rsidRPr="00521CDC">
              <w:rPr>
                <w:rFonts w:ascii="Arial" w:hAnsi="Arial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03F3F823" w14:textId="02764336" w:rsidR="00521CDC" w:rsidRPr="00521CDC" w:rsidRDefault="00521CDC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56895" w:history="1">
            <w:r w:rsidRPr="00521CDC">
              <w:rPr>
                <w:rStyle w:val="Hyperlink"/>
                <w:rFonts w:ascii="Arial" w:hAnsi="Arial"/>
                <w:noProof/>
              </w:rPr>
              <w:t>1. Engagement Overview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_Toc224056895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3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418311C2" w14:textId="40266605" w:rsidR="00521CDC" w:rsidRPr="00521CDC" w:rsidRDefault="00521CDC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56896" w:history="1">
            <w:r w:rsidRPr="00521CDC">
              <w:rPr>
                <w:rStyle w:val="Hyperlink"/>
                <w:rFonts w:ascii="Arial" w:hAnsi="Arial"/>
                <w:noProof/>
              </w:rPr>
              <w:t>2. Roadmap Phases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_Toc224056896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3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5C4D1E69" w14:textId="427AA9A6" w:rsidR="00521CDC" w:rsidRPr="00521CDC" w:rsidRDefault="00521CDC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56897" w:history="1">
            <w:r w:rsidRPr="00521CDC">
              <w:rPr>
                <w:rStyle w:val="Hyperlink"/>
                <w:rFonts w:ascii="Arial" w:hAnsi="Arial"/>
                <w:noProof/>
              </w:rPr>
              <w:t>2.1 Roadmap Summary Table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_Toc224056897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3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1594814E" w14:textId="66B65FCC" w:rsidR="00521CDC" w:rsidRPr="00521CDC" w:rsidRDefault="00521CDC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56898" w:history="1">
            <w:r w:rsidRPr="00521CDC">
              <w:rPr>
                <w:rStyle w:val="Hyperlink"/>
                <w:rFonts w:ascii="Arial" w:hAnsi="Arial"/>
                <w:noProof/>
              </w:rPr>
              <w:t>3. Phase Detail (Optional Per</w:t>
            </w:r>
            <w:r w:rsidRPr="00521CDC">
              <w:rPr>
                <w:rStyle w:val="Hyperlink"/>
                <w:rFonts w:ascii="Cambria Math" w:hAnsi="Cambria Math" w:cs="Cambria Math"/>
                <w:noProof/>
              </w:rPr>
              <w:t>‑</w:t>
            </w:r>
            <w:r w:rsidRPr="00521CDC">
              <w:rPr>
                <w:rStyle w:val="Hyperlink"/>
                <w:rFonts w:ascii="Arial" w:hAnsi="Arial"/>
                <w:noProof/>
              </w:rPr>
              <w:t>Phase Pages)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_Toc224056898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6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D315B08" w14:textId="17F2DD85" w:rsidR="00521CDC" w:rsidRPr="00521CDC" w:rsidRDefault="00521CDC">
          <w:pPr>
            <w:pStyle w:val="TOC3"/>
            <w:tabs>
              <w:tab w:val="right" w:leader="dot" w:pos="9350"/>
            </w:tabs>
            <w:rPr>
              <w:rFonts w:ascii="Arial" w:eastAsiaTheme="minorEastAsia" w:hAnsi="Arial"/>
              <w:noProof/>
              <w:kern w:val="2"/>
              <w:sz w:val="24"/>
              <w:szCs w:val="24"/>
              <w14:ligatures w14:val="standardContextual"/>
            </w:rPr>
          </w:pPr>
          <w:hyperlink w:anchor="_Toc224056899" w:history="1">
            <w:r w:rsidRPr="00521CDC">
              <w:rPr>
                <w:rStyle w:val="Hyperlink"/>
                <w:rFonts w:ascii="Arial" w:hAnsi="Arial"/>
                <w:noProof/>
              </w:rPr>
              <w:t>3.1 Plan Phase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_Toc224056899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6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697E4FF8" w14:textId="4BDB3E62" w:rsidR="00521CDC" w:rsidRPr="00521CDC" w:rsidRDefault="00521CDC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56900" w:history="1">
            <w:r w:rsidRPr="00521CDC">
              <w:rPr>
                <w:rStyle w:val="Hyperlink"/>
                <w:rFonts w:ascii="Arial" w:hAnsi="Arial"/>
                <w:noProof/>
              </w:rPr>
              <w:t>4. Milestones &amp; Dates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_Toc224056900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7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DCEC5EB" w14:textId="391BEB30" w:rsidR="00521CDC" w:rsidRPr="00521CDC" w:rsidRDefault="00521CDC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56901" w:history="1">
            <w:r w:rsidRPr="00521CDC">
              <w:rPr>
                <w:rStyle w:val="Hyperlink"/>
                <w:rFonts w:ascii="Arial" w:hAnsi="Arial"/>
                <w:noProof/>
              </w:rPr>
              <w:t>5. Roles &amp; Responsibilities (Optional)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_Toc224056901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8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708BA6A1" w14:textId="32D67E31" w:rsidR="00521CDC" w:rsidRPr="00521CDC" w:rsidRDefault="00521CDC">
          <w:pPr>
            <w:pStyle w:val="TOC2"/>
            <w:tabs>
              <w:tab w:val="right" w:leader="dot" w:pos="9350"/>
            </w:tabs>
            <w:rPr>
              <w:rFonts w:ascii="Arial" w:eastAsiaTheme="minorEastAsia" w:hAnsi="Arial"/>
              <w:b w:val="0"/>
              <w:bCs w:val="0"/>
              <w:noProof/>
              <w:kern w:val="2"/>
              <w:sz w:val="24"/>
              <w:szCs w:val="24"/>
              <w14:ligatures w14:val="standardContextual"/>
            </w:rPr>
          </w:pPr>
          <w:hyperlink w:anchor="_Toc224056902" w:history="1">
            <w:r w:rsidRPr="00521CDC">
              <w:rPr>
                <w:rStyle w:val="Hyperlink"/>
                <w:rFonts w:ascii="Arial" w:hAnsi="Arial"/>
                <w:noProof/>
              </w:rPr>
              <w:t>Sources</w:t>
            </w:r>
            <w:r w:rsidRPr="00521CDC">
              <w:rPr>
                <w:rFonts w:ascii="Arial" w:hAnsi="Arial"/>
                <w:noProof/>
                <w:webHidden/>
              </w:rPr>
              <w:tab/>
            </w:r>
            <w:r w:rsidRPr="00521CDC">
              <w:rPr>
                <w:rFonts w:ascii="Arial" w:hAnsi="Arial"/>
                <w:noProof/>
                <w:webHidden/>
              </w:rPr>
              <w:fldChar w:fldCharType="begin"/>
            </w:r>
            <w:r w:rsidRPr="00521CDC">
              <w:rPr>
                <w:rFonts w:ascii="Arial" w:hAnsi="Arial"/>
                <w:noProof/>
                <w:webHidden/>
              </w:rPr>
              <w:instrText xml:space="preserve"> PAGEREF _Toc224056902 \h </w:instrText>
            </w:r>
            <w:r w:rsidRPr="00521CDC">
              <w:rPr>
                <w:rFonts w:ascii="Arial" w:hAnsi="Arial"/>
                <w:noProof/>
                <w:webHidden/>
              </w:rPr>
            </w:r>
            <w:r w:rsidRPr="00521CDC">
              <w:rPr>
                <w:rFonts w:ascii="Arial" w:hAnsi="Arial"/>
                <w:noProof/>
                <w:webHidden/>
              </w:rPr>
              <w:fldChar w:fldCharType="separate"/>
            </w:r>
            <w:r w:rsidRPr="00521CDC">
              <w:rPr>
                <w:rFonts w:ascii="Arial" w:hAnsi="Arial"/>
                <w:noProof/>
                <w:webHidden/>
              </w:rPr>
              <w:t>8</w:t>
            </w:r>
            <w:r w:rsidRPr="00521CDC">
              <w:rPr>
                <w:rFonts w:ascii="Arial" w:hAnsi="Arial"/>
                <w:noProof/>
                <w:webHidden/>
              </w:rPr>
              <w:fldChar w:fldCharType="end"/>
            </w:r>
          </w:hyperlink>
        </w:p>
        <w:p w14:paraId="2A7600D4" w14:textId="38845BA9" w:rsidR="00C67513" w:rsidRDefault="00C67513">
          <w:r w:rsidRPr="00521CDC">
            <w:rPr>
              <w:b/>
              <w:bCs/>
              <w:noProof/>
            </w:rPr>
            <w:fldChar w:fldCharType="end"/>
          </w:r>
        </w:p>
      </w:sdtContent>
    </w:sdt>
    <w:p w14:paraId="558DCC1E" w14:textId="77777777" w:rsidR="00C67513" w:rsidRDefault="00C67513">
      <w:pPr>
        <w:pStyle w:val="Heading1"/>
        <w:rPr>
          <w:color w:val="C00000"/>
        </w:rPr>
      </w:pPr>
    </w:p>
    <w:p w14:paraId="14184118" w14:textId="77777777" w:rsidR="00C67513" w:rsidRDefault="00C67513">
      <w:pPr>
        <w:pStyle w:val="Heading1"/>
        <w:rPr>
          <w:color w:val="C00000"/>
        </w:rPr>
      </w:pPr>
    </w:p>
    <w:p w14:paraId="024BC379" w14:textId="77777777" w:rsidR="00C67513" w:rsidRDefault="00C67513" w:rsidP="00C67513"/>
    <w:p w14:paraId="3F5CB2CA" w14:textId="77777777" w:rsidR="00C67513" w:rsidRDefault="00C67513" w:rsidP="00C67513"/>
    <w:p w14:paraId="57E3169B" w14:textId="77777777" w:rsidR="00C67513" w:rsidRDefault="00C67513" w:rsidP="00C67513"/>
    <w:p w14:paraId="443104E3" w14:textId="77777777" w:rsidR="00C67513" w:rsidRDefault="00C67513" w:rsidP="00C67513"/>
    <w:p w14:paraId="20680717" w14:textId="77777777" w:rsidR="00C67513" w:rsidRDefault="00C67513" w:rsidP="00C67513"/>
    <w:p w14:paraId="5075595F" w14:textId="77777777" w:rsidR="00C67513" w:rsidRDefault="00C67513" w:rsidP="00C67513"/>
    <w:p w14:paraId="53849A78" w14:textId="77777777" w:rsidR="00C67513" w:rsidRDefault="00C67513" w:rsidP="00C67513"/>
    <w:p w14:paraId="0C083509" w14:textId="77777777" w:rsidR="00C67513" w:rsidRDefault="00C67513" w:rsidP="00C67513"/>
    <w:p w14:paraId="0E77FC58" w14:textId="77777777" w:rsidR="00C67513" w:rsidRDefault="00C67513" w:rsidP="00C67513"/>
    <w:p w14:paraId="52A04E1E" w14:textId="77777777" w:rsidR="00C67513" w:rsidRDefault="00C67513" w:rsidP="00C67513"/>
    <w:p w14:paraId="2DD7D36E" w14:textId="77777777" w:rsidR="00C67513" w:rsidRDefault="00C67513" w:rsidP="00C67513"/>
    <w:p w14:paraId="6D8B91E3" w14:textId="77777777" w:rsidR="00C67513" w:rsidRDefault="00C67513" w:rsidP="00C67513"/>
    <w:p w14:paraId="647F9C49" w14:textId="77777777" w:rsidR="00C67513" w:rsidRDefault="00C67513" w:rsidP="00C67513"/>
    <w:p w14:paraId="0F3D5FEA" w14:textId="77777777" w:rsidR="00C67513" w:rsidRDefault="00C67513" w:rsidP="00C67513"/>
    <w:p w14:paraId="7AADCACE" w14:textId="77777777" w:rsidR="00C67513" w:rsidRDefault="00C67513" w:rsidP="00C67513"/>
    <w:p w14:paraId="0C2986AB" w14:textId="77777777" w:rsidR="00C67513" w:rsidRDefault="00C67513" w:rsidP="00C67513"/>
    <w:p w14:paraId="0625D3EF" w14:textId="77777777" w:rsidR="00C67513" w:rsidRPr="00C67513" w:rsidRDefault="00C67513" w:rsidP="00C67513"/>
    <w:p w14:paraId="7043AAA1" w14:textId="3BDC78EF" w:rsidR="00FC01F8" w:rsidRPr="00C67513" w:rsidRDefault="00000000">
      <w:pPr>
        <w:pStyle w:val="Heading1"/>
        <w:rPr>
          <w:color w:val="C00000"/>
        </w:rPr>
      </w:pPr>
      <w:bookmarkStart w:id="1" w:name="_Toc224056894"/>
      <w:r w:rsidRPr="00C67513">
        <w:rPr>
          <w:color w:val="C00000"/>
        </w:rPr>
        <w:t>Delivery Roadmap Template</w:t>
      </w:r>
      <w:bookmarkEnd w:id="1"/>
    </w:p>
    <w:p w14:paraId="6EF5D99F" w14:textId="77777777" w:rsidR="00FC01F8" w:rsidRDefault="00000000">
      <w:r>
        <w:t xml:space="preserve">This template defines a </w:t>
      </w:r>
      <w:r>
        <w:rPr>
          <w:b/>
          <w:bCs/>
        </w:rPr>
        <w:t>phased delivery roadmap</w:t>
      </w:r>
      <w:r>
        <w:t xml:space="preserve"> with clear objectives, activities, outputs, and acceptance criteria per phase. It is aligned to the </w:t>
      </w:r>
      <w:r>
        <w:rPr>
          <w:b/>
          <w:bCs/>
        </w:rPr>
        <w:t>Professional Services Delivery Kits Framework</w:t>
      </w:r>
      <w:r>
        <w:t xml:space="preserve"> and is intended to be reused across offerings (Protect, Verify, Health Check, etc.).</w:t>
      </w:r>
    </w:p>
    <w:p w14:paraId="68AAA19E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5072A26" w14:textId="77777777" w:rsidR="00FC01F8" w:rsidRDefault="00000000">
      <w:r>
        <w:t>Replace all bracketed guidance text (</w:t>
      </w:r>
      <w:r>
        <w:rPr>
          <w:rFonts w:ascii="Roboto Mono" w:eastAsia="Roboto Mono" w:hAnsi="Roboto Mono" w:cs="Roboto Mono"/>
          <w:color w:val="188038"/>
        </w:rPr>
        <w:t>[like this]</w:t>
      </w:r>
      <w:r>
        <w:t>) with engagement‑specific content.</w:t>
      </w:r>
    </w:p>
    <w:p w14:paraId="2EE8E865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8283672" w14:textId="77777777" w:rsidR="00FC01F8" w:rsidRDefault="0019787C">
      <w:r>
        <w:rPr>
          <w:noProof/>
        </w:rPr>
        <w:pict w14:anchorId="53B3ED6C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79BD7F63" w14:textId="77777777" w:rsidR="00FC01F8" w:rsidRPr="00C67513" w:rsidRDefault="00000000">
      <w:pPr>
        <w:pStyle w:val="Heading2"/>
        <w:rPr>
          <w:color w:val="C00000"/>
        </w:rPr>
      </w:pPr>
      <w:bookmarkStart w:id="2" w:name="_4i0ukdjbbah7" w:colFirst="0" w:colLast="0"/>
      <w:bookmarkStart w:id="3" w:name="_Toc224056895"/>
      <w:bookmarkEnd w:id="2"/>
      <w:r w:rsidRPr="00C67513">
        <w:rPr>
          <w:color w:val="C00000"/>
        </w:rPr>
        <w:t>1. Engagement Overview</w:t>
      </w:r>
      <w:bookmarkEnd w:id="3"/>
    </w:p>
    <w:p w14:paraId="75CD0035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Engagement / Kit Name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[e.g. PingOne Protect Quickstart]</w:t>
      </w:r>
    </w:p>
    <w:p w14:paraId="548DEC36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Customer / Organization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[Customer name]</w:t>
      </w:r>
    </w:p>
    <w:p w14:paraId="63ABB04D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Primary Outcomes</w:t>
      </w:r>
      <w:r>
        <w:t>:</w:t>
      </w:r>
    </w:p>
    <w:p w14:paraId="4C976E43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[Outcome 1 – e.g. Adaptive MFA enabled for top CIAM journeys]</w:t>
      </w:r>
    </w:p>
    <w:p w14:paraId="686DD695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[Outcome 2 – e.g. Risk policies live in production with monitoring]</w:t>
      </w:r>
    </w:p>
    <w:p w14:paraId="58CDEE97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In Scope</w:t>
      </w:r>
      <w:r>
        <w:t>:</w:t>
      </w:r>
    </w:p>
    <w:p w14:paraId="6F46F63D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[High‑level in‑scope items]</w:t>
      </w:r>
    </w:p>
    <w:p w14:paraId="106164C5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Out of Scope</w:t>
      </w:r>
      <w:r>
        <w:t>:</w:t>
      </w:r>
    </w:p>
    <w:p w14:paraId="03638E8B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[High‑level out‑of‑scope items]</w:t>
      </w:r>
    </w:p>
    <w:p w14:paraId="1D602E15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DD4AF54" w14:textId="77777777" w:rsidR="00FC01F8" w:rsidRDefault="0019787C">
      <w:r>
        <w:rPr>
          <w:noProof/>
        </w:rPr>
        <w:pict w14:anchorId="514658DE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3356D8DF" w14:textId="77777777" w:rsidR="00FC01F8" w:rsidRDefault="00000000">
      <w:pPr>
        <w:pStyle w:val="Heading2"/>
      </w:pPr>
      <w:bookmarkStart w:id="4" w:name="_e9a1h1f5fgbp" w:colFirst="0" w:colLast="0"/>
      <w:bookmarkStart w:id="5" w:name="_Toc224056896"/>
      <w:bookmarkEnd w:id="4"/>
      <w:r>
        <w:t>2. Roadmap Phases</w:t>
      </w:r>
      <w:bookmarkEnd w:id="5"/>
    </w:p>
    <w:p w14:paraId="25CAB50F" w14:textId="77777777" w:rsidR="00FC01F8" w:rsidRDefault="00000000">
      <w:r>
        <w:t>Use, adjust, or rename phases as needed (Plan, Assess, Design, Build, Validate, Deploy, Run).</w:t>
      </w:r>
    </w:p>
    <w:p w14:paraId="6C90D651" w14:textId="77777777" w:rsidR="00FC01F8" w:rsidRDefault="00000000">
      <w:pPr>
        <w:pStyle w:val="Heading3"/>
      </w:pPr>
      <w:bookmarkStart w:id="6" w:name="_khhj1nkm4oi2" w:colFirst="0" w:colLast="0"/>
      <w:bookmarkStart w:id="7" w:name="_Toc224056897"/>
      <w:bookmarkEnd w:id="6"/>
      <w:r>
        <w:t>2.1 Roadmap Summary Table</w:t>
      </w:r>
      <w:bookmarkEnd w:id="7"/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83"/>
        <w:gridCol w:w="1692"/>
        <w:gridCol w:w="1337"/>
        <w:gridCol w:w="1337"/>
        <w:gridCol w:w="1337"/>
        <w:gridCol w:w="1337"/>
        <w:gridCol w:w="1337"/>
      </w:tblGrid>
      <w:tr w:rsidR="00FC01F8" w14:paraId="36E889B4" w14:textId="77777777" w:rsidTr="00C67513">
        <w:trPr>
          <w:tblHeader/>
        </w:trPr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AC16A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Phase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5AA6D7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Objective (Why)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F942B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Key Activities (What to do)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A41E71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Expected Outputs (What to produce)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0D9AC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Acceptance / Validation (How to verify)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1B88A7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Primary Owners (Customer / Partner / PS)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566189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FC01F8" w14:paraId="3727B2F1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79C6E" w14:textId="77777777" w:rsidR="00FC01F8" w:rsidRDefault="00000000">
            <w:r>
              <w:t>Plan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38D9DD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Confirm scope, success criteria, and constraints]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0ACC14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Kickoff; scope workshop; intake questionnaire; roles &amp; RACI alignment]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3D81C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Agreed scope; high‑level roadmap; stakeholder map; RACI]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C67088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Scope &amp; success criteria signed off by key stakeholders]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7DA64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PS Lead, Customer Architect]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1DEA9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  <w:tr w:rsidR="00FC01F8" w14:paraId="67C65A4B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88E36" w14:textId="77777777" w:rsidR="00FC01F8" w:rsidRDefault="00000000">
            <w:r>
              <w:lastRenderedPageBreak/>
              <w:t>Assess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46C1C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Understand current state and risks]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F43461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Discovery sessions; evidence/config intake; environment review]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A4EA6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Evidence pack; current‑state summary; initial risk/issue list]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7EEE1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Nova Mono" w:eastAsia="Nova Mono" w:hAnsi="Nova Mono" w:cs="Nova Mono"/>
                <w:color w:val="188038"/>
                <w:sz w:val="18"/>
                <w:szCs w:val="18"/>
              </w:rPr>
              <w:t>[e.g. Evidence completeness checklist ≥ X%; no blocking unknowns]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93E689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FFE379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  <w:tr w:rsidR="00FC01F8" w14:paraId="20F78ED5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2D812" w14:textId="77777777" w:rsidR="00FC01F8" w:rsidRDefault="00000000">
            <w:r>
              <w:t>Design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A808CD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Define target architecture &amp; policies]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6747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Reference architecture; trust boundaries; data flows; design decisions/ADRs]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50196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Architecture pack; decision log/ADRs; assumptions &amp; constraints]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A9576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Design review completed; major decisions approved by customer/owners]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48BAA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9EAA49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  <w:tr w:rsidR="00FC01F8" w14:paraId="1C1D499D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F52D3" w14:textId="77777777" w:rsidR="00FC01F8" w:rsidRDefault="00000000">
            <w:r>
              <w:t>Build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95380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Implement configs, flows, and policies]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53016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Configure environments; implement journeys/policies; integrate apps/directories]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22ACFC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Config baselines/exports; implemented journeys; integration mappings]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31617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Build checklist complete; peer review done; linting/checks passed]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34254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945F6B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  <w:tr w:rsidR="00FC01F8" w14:paraId="208AADB4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DD94A" w14:textId="77777777" w:rsidR="00FC01F8" w:rsidRDefault="00000000">
            <w:r>
              <w:t>Validate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5A9C7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Prove solution is correct and ready]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EEC1E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Functional tests; integration tests; DR/failover checks; security checks]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516E9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Validation report; issues/defects log; remediation plan]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2CC495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 xml:space="preserve">[e.g. Validation plan executed; go/no‑go criteria met or risks </w:t>
            </w: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lastRenderedPageBreak/>
              <w:t>accepted formally]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E5D19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612C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  <w:tr w:rsidR="00FC01F8" w14:paraId="4290A56E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68845" w14:textId="77777777" w:rsidR="00FC01F8" w:rsidRDefault="00000000">
            <w:r>
              <w:t>Deploy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6632E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Safely roll out to target users]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E7CAAF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Run cutover runbook; change window; hypercare; comms]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57666E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Deployment record; change ticket; rollback plan; hypercare status]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14F0D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Go‑live checklist complete; deployment approved; rollback tested or ready]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244F9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5CAE1F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  <w:tr w:rsidR="00FC01F8" w14:paraId="2FEDB700" w14:textId="77777777" w:rsidTr="00C67513">
        <w:tc>
          <w:tcPr>
            <w:tcW w:w="98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7572C" w14:textId="77777777" w:rsidR="00FC01F8" w:rsidRDefault="00000000">
            <w:r>
              <w:t>Run</w:t>
            </w:r>
          </w:p>
        </w:tc>
        <w:tc>
          <w:tcPr>
            <w:tcW w:w="169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80BEC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Handover &amp; steady‑state operations]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E4DE0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Handover session; runbook review; monitoring dashboards; support process alignment]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E6EDB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Handover pack; runbooks; monitoring/alerting config; ownership confirmed]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F914A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Handover checklist complete; BAU owners identified and agree responsibilities]</w:t>
            </w: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59387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  <w:tc>
          <w:tcPr>
            <w:tcW w:w="13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9A577" w14:textId="77777777" w:rsidR="00FC01F8" w:rsidRPr="00C67513" w:rsidRDefault="00FC01F8">
            <w:pPr>
              <w:rPr>
                <w:sz w:val="18"/>
                <w:szCs w:val="18"/>
              </w:rPr>
            </w:pPr>
          </w:p>
        </w:tc>
      </w:tr>
    </w:tbl>
    <w:p w14:paraId="4D923CA3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7E2D178C" w14:textId="12DFC2DC" w:rsidR="00FC01F8" w:rsidRDefault="00FC01F8"/>
    <w:p w14:paraId="069F2D78" w14:textId="77777777" w:rsidR="00C67513" w:rsidRDefault="00C67513"/>
    <w:p w14:paraId="4402C9BE" w14:textId="77777777" w:rsidR="00C67513" w:rsidRDefault="00C67513"/>
    <w:p w14:paraId="043CCA21" w14:textId="77777777" w:rsidR="00C67513" w:rsidRDefault="00C67513"/>
    <w:p w14:paraId="792D1A0C" w14:textId="77777777" w:rsidR="00C67513" w:rsidRDefault="00C67513"/>
    <w:p w14:paraId="76FE9C26" w14:textId="77777777" w:rsidR="00C67513" w:rsidRDefault="00C67513"/>
    <w:p w14:paraId="7EFCCB10" w14:textId="77777777" w:rsidR="00C67513" w:rsidRDefault="00C67513"/>
    <w:p w14:paraId="04C1F504" w14:textId="77777777" w:rsidR="00C67513" w:rsidRDefault="00C67513"/>
    <w:p w14:paraId="22ED4A00" w14:textId="77777777" w:rsidR="00FC01F8" w:rsidRDefault="00000000">
      <w:pPr>
        <w:pStyle w:val="Heading2"/>
      </w:pPr>
      <w:bookmarkStart w:id="8" w:name="_6mu7yl3pabwg" w:colFirst="0" w:colLast="0"/>
      <w:bookmarkStart w:id="9" w:name="_Toc224056898"/>
      <w:bookmarkEnd w:id="8"/>
      <w:r>
        <w:t>3. Phase Detail (Optional Per‑Phase Pages)</w:t>
      </w:r>
      <w:bookmarkEnd w:id="9"/>
    </w:p>
    <w:p w14:paraId="043CAA4F" w14:textId="77777777" w:rsidR="00FC01F8" w:rsidRDefault="00000000">
      <w:r>
        <w:t xml:space="preserve">Use this section if you want </w:t>
      </w:r>
      <w:r>
        <w:rPr>
          <w:b/>
          <w:bCs/>
        </w:rPr>
        <w:t>one page per phase</w:t>
      </w:r>
      <w:r>
        <w:t xml:space="preserve"> with more detail.</w:t>
      </w:r>
    </w:p>
    <w:p w14:paraId="265E570B" w14:textId="77777777" w:rsidR="00FC01F8" w:rsidRDefault="00000000">
      <w:pPr>
        <w:pStyle w:val="Heading3"/>
      </w:pPr>
      <w:bookmarkStart w:id="10" w:name="_h3pt6eifx5r4" w:colFirst="0" w:colLast="0"/>
      <w:bookmarkStart w:id="11" w:name="_Toc224056899"/>
      <w:bookmarkEnd w:id="10"/>
      <w:r>
        <w:lastRenderedPageBreak/>
        <w:t>3.1 Plan Phase</w:t>
      </w:r>
      <w:bookmarkEnd w:id="11"/>
    </w:p>
    <w:p w14:paraId="0C3DF945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Objective</w:t>
      </w:r>
      <w:r>
        <w:t xml:space="preserve">: </w:t>
      </w:r>
      <w:r>
        <w:rPr>
          <w:rFonts w:ascii="Roboto Mono" w:eastAsia="Roboto Mono" w:hAnsi="Roboto Mono" w:cs="Roboto Mono"/>
          <w:color w:val="188038"/>
        </w:rPr>
        <w:t>[e.g. Align on scope, outcomes, constraints, and engagement model]</w:t>
      </w:r>
    </w:p>
    <w:p w14:paraId="40908F5A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Inputs</w:t>
      </w:r>
      <w:r>
        <w:t>:</w:t>
      </w:r>
    </w:p>
    <w:p w14:paraId="04D84DE2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[SOW / Order Form]</w:t>
      </w:r>
    </w:p>
    <w:p w14:paraId="793096F0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[Intake questionnaire]</w:t>
      </w:r>
    </w:p>
    <w:p w14:paraId="581B6C19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[Existing diagrams / runbooks]</w:t>
      </w:r>
    </w:p>
    <w:p w14:paraId="2F0EDF1D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Activities</w:t>
      </w:r>
      <w:r>
        <w:t>:</w:t>
      </w:r>
    </w:p>
    <w:p w14:paraId="689221D1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[Activity 1]</w:t>
      </w:r>
    </w:p>
    <w:p w14:paraId="4928374D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[Activity 2]</w:t>
      </w:r>
    </w:p>
    <w:p w14:paraId="26DE5FCA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Outputs</w:t>
      </w:r>
      <w:r>
        <w:t>:</w:t>
      </w:r>
    </w:p>
    <w:p w14:paraId="3C0D818E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[Output 1]</w:t>
      </w:r>
    </w:p>
    <w:p w14:paraId="6D2FEEC3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[Output 2]</w:t>
      </w:r>
    </w:p>
    <w:p w14:paraId="62E7A84C" w14:textId="77777777" w:rsidR="00FC01F8" w:rsidRDefault="00000000">
      <w:pPr>
        <w:numPr>
          <w:ilvl w:val="0"/>
          <w:numId w:val="1"/>
        </w:numPr>
      </w:pPr>
      <w:r>
        <w:rPr>
          <w:b/>
          <w:bCs/>
        </w:rPr>
        <w:t>Risks / Dependencies</w:t>
      </w:r>
      <w:r>
        <w:t>:</w:t>
      </w:r>
    </w:p>
    <w:p w14:paraId="6C305661" w14:textId="77777777" w:rsidR="00FC01F8" w:rsidRDefault="00000000">
      <w:pPr>
        <w:numPr>
          <w:ilvl w:val="1"/>
          <w:numId w:val="1"/>
        </w:numPr>
      </w:pPr>
      <w:r>
        <w:rPr>
          <w:rFonts w:ascii="Roboto Mono" w:eastAsia="Roboto Mono" w:hAnsi="Roboto Mono" w:cs="Roboto Mono"/>
          <w:color w:val="188038"/>
        </w:rPr>
        <w:t>[e.g. Access to environments, key SMEs availability]</w:t>
      </w:r>
    </w:p>
    <w:p w14:paraId="156EC139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54F77675" w14:textId="77777777" w:rsidR="00FC01F8" w:rsidRDefault="00000000">
      <w:r>
        <w:t xml:space="preserve">Repeat this sub‑section for </w:t>
      </w:r>
      <w:r>
        <w:rPr>
          <w:b/>
          <w:bCs/>
        </w:rPr>
        <w:t>Assess, Design, Build, Validate, Deploy, Run</w:t>
      </w:r>
      <w:r>
        <w:t xml:space="preserve"> as needed.</w:t>
      </w:r>
    </w:p>
    <w:p w14:paraId="34883CAC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98C67FA" w14:textId="1FE15101" w:rsidR="00FC01F8" w:rsidRDefault="00FC01F8"/>
    <w:p w14:paraId="281C6843" w14:textId="77777777" w:rsidR="00C67513" w:rsidRDefault="00C67513"/>
    <w:p w14:paraId="062B4A9F" w14:textId="77777777" w:rsidR="00C67513" w:rsidRDefault="00C67513"/>
    <w:p w14:paraId="66E47C41" w14:textId="77777777" w:rsidR="00C67513" w:rsidRDefault="00C67513"/>
    <w:p w14:paraId="4AA87F90" w14:textId="77777777" w:rsidR="00C67513" w:rsidRDefault="00C67513"/>
    <w:p w14:paraId="55E94E81" w14:textId="77777777" w:rsidR="00C67513" w:rsidRDefault="00C67513"/>
    <w:p w14:paraId="25283442" w14:textId="77777777" w:rsidR="00C67513" w:rsidRDefault="00C67513"/>
    <w:p w14:paraId="76300619" w14:textId="77777777" w:rsidR="00C67513" w:rsidRDefault="00C67513"/>
    <w:p w14:paraId="2778D1F5" w14:textId="77777777" w:rsidR="00C67513" w:rsidRDefault="00C67513"/>
    <w:p w14:paraId="7378DE83" w14:textId="77777777" w:rsidR="00C67513" w:rsidRDefault="00C67513"/>
    <w:p w14:paraId="55E8E638" w14:textId="77777777" w:rsidR="00C67513" w:rsidRDefault="00C67513"/>
    <w:p w14:paraId="199B6DE3" w14:textId="77777777" w:rsidR="00C67513" w:rsidRDefault="00C67513"/>
    <w:p w14:paraId="17A1418E" w14:textId="77777777" w:rsidR="00C67513" w:rsidRDefault="00C67513"/>
    <w:p w14:paraId="1ACF74A9" w14:textId="77777777" w:rsidR="00C67513" w:rsidRDefault="00C67513"/>
    <w:p w14:paraId="600C2BCD" w14:textId="77777777" w:rsidR="00C67513" w:rsidRDefault="00C67513"/>
    <w:p w14:paraId="6DA6078F" w14:textId="77777777" w:rsidR="00C67513" w:rsidRDefault="00C67513"/>
    <w:p w14:paraId="720291DE" w14:textId="77777777" w:rsidR="00C67513" w:rsidRDefault="00C67513"/>
    <w:p w14:paraId="4A7DC553" w14:textId="77777777" w:rsidR="00FC01F8" w:rsidRDefault="00000000">
      <w:pPr>
        <w:pStyle w:val="Heading2"/>
      </w:pPr>
      <w:bookmarkStart w:id="12" w:name="_ifn7kmuxo68q" w:colFirst="0" w:colLast="0"/>
      <w:bookmarkStart w:id="13" w:name="_Toc224056900"/>
      <w:bookmarkEnd w:id="12"/>
      <w:r>
        <w:t>4. Milestones &amp; Dates</w:t>
      </w:r>
      <w:bookmarkEnd w:id="13"/>
    </w:p>
    <w:p w14:paraId="5607E362" w14:textId="77777777" w:rsidR="00FC01F8" w:rsidRDefault="00000000">
      <w:r>
        <w:t xml:space="preserve">Use this to track the </w:t>
      </w:r>
      <w:r>
        <w:rPr>
          <w:b/>
          <w:bCs/>
        </w:rPr>
        <w:t>timeline</w:t>
      </w:r>
      <w:r>
        <w:t xml:space="preserve"> at a high level.</w:t>
      </w:r>
    </w:p>
    <w:p w14:paraId="07AB0577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FC01F8" w14:paraId="5B2D14CC" w14:textId="77777777">
        <w:trPr>
          <w:tblHeader/>
        </w:trPr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D580F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Milestone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0946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Target Date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88365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Actual Date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D57FAD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Status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8FEABB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Notes</w:t>
            </w:r>
          </w:p>
        </w:tc>
      </w:tr>
      <w:tr w:rsidR="00FC01F8" w14:paraId="08B71DD8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3C287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[Kickoff complete]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AAEE1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3AE8D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C35A1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25C99" w14:textId="77777777" w:rsidR="00FC01F8" w:rsidRDefault="00FC01F8"/>
        </w:tc>
      </w:tr>
      <w:tr w:rsidR="00FC01F8" w14:paraId="328EF183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0AD26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[Design sign‑off]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FF8829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6263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65378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D04D3" w14:textId="77777777" w:rsidR="00FC01F8" w:rsidRDefault="00FC01F8"/>
        </w:tc>
      </w:tr>
      <w:tr w:rsidR="00FC01F8" w14:paraId="37D2CAE6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D406C8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[Validation complete]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4F87A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D47A6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2714A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0F062" w14:textId="77777777" w:rsidR="00FC01F8" w:rsidRDefault="00FC01F8"/>
        </w:tc>
      </w:tr>
      <w:tr w:rsidR="00FC01F8" w14:paraId="3FAAD846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EB797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[Production go‑live]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5F41F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C3220E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E2FEF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183D1" w14:textId="77777777" w:rsidR="00FC01F8" w:rsidRDefault="00FC01F8"/>
        </w:tc>
      </w:tr>
      <w:tr w:rsidR="00FC01F8" w14:paraId="0812B317" w14:textId="77777777"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37BCB0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[Handover / BAU accepted]</w:t>
            </w:r>
          </w:p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E7BD0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0A62B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37DA9" w14:textId="77777777" w:rsidR="00FC01F8" w:rsidRDefault="00FC01F8"/>
        </w:tc>
        <w:tc>
          <w:tcPr>
            <w:tcW w:w="187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8A584" w14:textId="77777777" w:rsidR="00FC01F8" w:rsidRDefault="00FC01F8"/>
        </w:tc>
      </w:tr>
    </w:tbl>
    <w:p w14:paraId="506D2FAE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07CAF424" w14:textId="62B331B9" w:rsidR="00FC01F8" w:rsidRDefault="00FC01F8"/>
    <w:p w14:paraId="5C844418" w14:textId="77777777" w:rsidR="00C67513" w:rsidRDefault="00C67513"/>
    <w:p w14:paraId="4D9404D6" w14:textId="77777777" w:rsidR="00C67513" w:rsidRDefault="00C67513"/>
    <w:p w14:paraId="3ADCD116" w14:textId="77777777" w:rsidR="00C67513" w:rsidRDefault="00C67513"/>
    <w:p w14:paraId="1B19A8CE" w14:textId="77777777" w:rsidR="00C67513" w:rsidRDefault="00C67513"/>
    <w:p w14:paraId="4191B053" w14:textId="77777777" w:rsidR="00C67513" w:rsidRDefault="00C67513"/>
    <w:p w14:paraId="5C213253" w14:textId="77777777" w:rsidR="00C67513" w:rsidRDefault="00C67513"/>
    <w:p w14:paraId="77B3A05D" w14:textId="77777777" w:rsidR="00C67513" w:rsidRDefault="00C67513"/>
    <w:p w14:paraId="1C458CBE" w14:textId="77777777" w:rsidR="00C67513" w:rsidRDefault="00C67513"/>
    <w:p w14:paraId="2F019846" w14:textId="77777777" w:rsidR="00C67513" w:rsidRDefault="00C67513"/>
    <w:p w14:paraId="18AC4078" w14:textId="77777777" w:rsidR="00C67513" w:rsidRDefault="00C67513"/>
    <w:p w14:paraId="0D2A3A3A" w14:textId="77777777" w:rsidR="00C67513" w:rsidRDefault="00C67513"/>
    <w:p w14:paraId="3FF8F0DE" w14:textId="77777777" w:rsidR="00C67513" w:rsidRDefault="00C67513"/>
    <w:p w14:paraId="6975242C" w14:textId="77777777" w:rsidR="00C67513" w:rsidRDefault="00C67513"/>
    <w:p w14:paraId="0EC85678" w14:textId="77777777" w:rsidR="00C67513" w:rsidRDefault="00C67513"/>
    <w:p w14:paraId="166FAE47" w14:textId="77777777" w:rsidR="00C67513" w:rsidRDefault="00C67513"/>
    <w:p w14:paraId="14F7CD03" w14:textId="77777777" w:rsidR="00C67513" w:rsidRDefault="00C67513"/>
    <w:p w14:paraId="3D4A8E28" w14:textId="77777777" w:rsidR="00C67513" w:rsidRDefault="00C67513"/>
    <w:p w14:paraId="1570DAAD" w14:textId="77777777" w:rsidR="00C67513" w:rsidRDefault="00C67513"/>
    <w:p w14:paraId="23BE1F1D" w14:textId="77777777" w:rsidR="00C67513" w:rsidRDefault="00C67513"/>
    <w:p w14:paraId="721D2DA4" w14:textId="77777777" w:rsidR="00C67513" w:rsidRDefault="00C67513"/>
    <w:p w14:paraId="1004B8F6" w14:textId="77777777" w:rsidR="00FC01F8" w:rsidRDefault="00000000">
      <w:pPr>
        <w:pStyle w:val="Heading2"/>
      </w:pPr>
      <w:bookmarkStart w:id="14" w:name="_rrv5e25wrlzz" w:colFirst="0" w:colLast="0"/>
      <w:bookmarkStart w:id="15" w:name="_Toc224056901"/>
      <w:bookmarkEnd w:id="14"/>
      <w:r>
        <w:t>5. Roles &amp; Responsibilities (Optional)</w:t>
      </w:r>
      <w:bookmarkEnd w:id="15"/>
    </w:p>
    <w:p w14:paraId="20386B78" w14:textId="77777777" w:rsidR="00FC01F8" w:rsidRDefault="00000000">
      <w:r>
        <w:t>Summarize who does what across the roadmap (can be linked to a RACI).</w:t>
      </w:r>
    </w:p>
    <w:p w14:paraId="2F7F939E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FC01F8" w14:paraId="4F8E40F5" w14:textId="77777777">
        <w:trPr>
          <w:tblHeader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4ED0A4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Role / Team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6FEEB" w14:textId="77777777" w:rsidR="00FC01F8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Responsibilities Across Phases</w:t>
            </w:r>
          </w:p>
        </w:tc>
      </w:tr>
      <w:tr w:rsidR="00FC01F8" w14:paraId="2E10136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5ECAB3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[Customer IAM Platform]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930AC0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Provide access, approve designs, own runbooks post go‑live]</w:t>
            </w:r>
          </w:p>
        </w:tc>
      </w:tr>
      <w:tr w:rsidR="00FC01F8" w14:paraId="23907EA6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65F31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[Customer Security]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EBACA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Review policies, sign off on risk decisions]</w:t>
            </w:r>
          </w:p>
        </w:tc>
      </w:tr>
      <w:tr w:rsidR="00FC01F8" w14:paraId="1E38C0D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760AC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[Ping PS / Partner]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24936F" w14:textId="77777777" w:rsidR="00FC01F8" w:rsidRPr="00C67513" w:rsidRDefault="00000000">
            <w:pPr>
              <w:rPr>
                <w:sz w:val="18"/>
                <w:szCs w:val="18"/>
              </w:rPr>
            </w:pPr>
            <w:r w:rsidRPr="00C67513">
              <w:rPr>
                <w:rFonts w:ascii="Roboto Mono" w:eastAsia="Roboto Mono" w:hAnsi="Roboto Mono" w:cs="Roboto Mono"/>
                <w:color w:val="188038"/>
                <w:sz w:val="18"/>
                <w:szCs w:val="18"/>
              </w:rPr>
              <w:t>[e.g. Lead design &amp; build, advise on best practices, validate]</w:t>
            </w:r>
          </w:p>
        </w:tc>
      </w:tr>
    </w:tbl>
    <w:p w14:paraId="024B0F2A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49178EE" w14:textId="4CD03A89" w:rsidR="00FC01F8" w:rsidRDefault="0019787C">
      <w:r>
        <w:rPr>
          <w:noProof/>
        </w:rPr>
        <w:pict w14:anchorId="5235514D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2BD8FE8F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3EAA71FE" w14:textId="5D311867" w:rsidR="00FC01F8" w:rsidRDefault="00000000">
      <w:r>
        <w:t xml:space="preserve">This template is intended as a </w:t>
      </w:r>
      <w:r>
        <w:rPr>
          <w:b/>
          <w:bCs/>
        </w:rPr>
        <w:t>standalone Delivery Roadmap document</w:t>
      </w:r>
      <w:r>
        <w:t>. For Outputs Checklist and Acceptance Criteria, use separate documents based on their own templates</w:t>
      </w:r>
      <w:r w:rsidR="00C67513">
        <w:t xml:space="preserve"> in the Partner Portal.</w:t>
      </w:r>
    </w:p>
    <w:p w14:paraId="2BE3E009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60168D0A" w14:textId="77777777" w:rsidR="00FC01F8" w:rsidRDefault="0019787C">
      <w:r>
        <w:rPr>
          <w:noProof/>
        </w:rPr>
        <w:pict w14:anchorId="7F758CD5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C2D9551" w14:textId="77777777" w:rsidR="00FC01F8" w:rsidRDefault="00000000">
      <w:pPr>
        <w:pStyle w:val="Heading2"/>
      </w:pPr>
      <w:bookmarkStart w:id="16" w:name="_icgwmolubj33" w:colFirst="0" w:colLast="0"/>
      <w:bookmarkStart w:id="17" w:name="_Toc224056902"/>
      <w:bookmarkEnd w:id="16"/>
      <w:r>
        <w:t>Sources</w:t>
      </w:r>
      <w:bookmarkEnd w:id="17"/>
    </w:p>
    <w:p w14:paraId="5BC638B7" w14:textId="77777777" w:rsidR="00FC01F8" w:rsidRDefault="00000000">
      <w:pPr>
        <w:numPr>
          <w:ilvl w:val="0"/>
          <w:numId w:val="1"/>
        </w:numPr>
      </w:pPr>
      <w:hyperlink r:id="rId7">
        <w:r>
          <w:rPr>
            <w:color w:val="1155CC"/>
            <w:u w:val="single"/>
          </w:rPr>
          <w:t>DRAFT: Professional Services Delivery Kits Framework</w:t>
        </w:r>
      </w:hyperlink>
    </w:p>
    <w:p w14:paraId="5E7A9AB9" w14:textId="77777777" w:rsidR="00FC01F8" w:rsidRDefault="00FC01F8">
      <w:pPr>
        <w:widowControl w:val="0"/>
        <w:pBdr>
          <w:top w:val="nil"/>
          <w:left w:val="nil"/>
          <w:bottom w:val="nil"/>
          <w:right w:val="nil"/>
          <w:between w:val="nil"/>
        </w:pBdr>
      </w:pPr>
    </w:p>
    <w:p w14:paraId="16F78A82" w14:textId="77777777" w:rsidR="00FC01F8" w:rsidRDefault="00FC01F8"/>
    <w:sectPr w:rsidR="00FC01F8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99CC82C0-E49D-8A45-80F9-15665B5263DF}"/>
    <w:embedBold r:id="rId2" w:fontKey="{EC80B049-0426-A947-9152-E7D7F58B45C0}"/>
    <w:embedItalic r:id="rId3" w:fontKey="{1CFB3A31-961B-314A-8ABA-81FF5BAEE20F}"/>
    <w:embedBoldItalic r:id="rId4" w:fontKey="{3FF25EAA-D79F-D248-AFE8-2DC290C6584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4B009E6-BE40-D946-89DA-62815AD86FBD}"/>
    <w:embedBold r:id="rId6" w:fontKey="{18D641BD-9A1E-1141-BE40-86492261AEF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D7B8CAEC-958B-2E4E-A0DE-44131FC7AFAB}"/>
    <w:embedBold r:id="rId8" w:fontKey="{0FB90139-13F9-0C47-89E5-0283EFF1F6B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96C16C2-B445-B84D-9A0F-86432C5D2296}"/>
    <w:embedBold r:id="rId10" w:fontKey="{CD84B05B-D873-F147-AF4D-0B26A0CDB57B}"/>
    <w:embedBoldItalic r:id="rId11" w:fontKey="{9E2A206E-8C0C-734C-A035-9821D44F0F5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Bold r:id="rId12" w:fontKey="{56A62B53-608C-3C44-8CB8-C658DB086F2B}"/>
  </w:font>
  <w:font w:name="Roboto Mono">
    <w:panose1 w:val="00000009000000000000"/>
    <w:charset w:val="00"/>
    <w:family w:val="modern"/>
    <w:pitch w:val="fixed"/>
    <w:sig w:usb0="E00002FF" w:usb1="1000205B" w:usb2="00000020" w:usb3="00000000" w:csb0="0000019F" w:csb1="00000000"/>
    <w:embedRegular r:id="rId13" w:fontKey="{DE000D0A-139C-5E4E-9FE2-DE4F65ABBA4D}"/>
  </w:font>
  <w:font w:name="Nova Mono">
    <w:charset w:val="00"/>
    <w:family w:val="auto"/>
    <w:pitch w:val="default"/>
    <w:embedRegular r:id="rId14" w:fontKey="{847E883E-22AA-3047-9586-265A5302636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A41D1F"/>
    <w:multiLevelType w:val="multilevel"/>
    <w:tmpl w:val="E904FA46"/>
    <w:lvl w:ilvl="0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 w16cid:durableId="5410191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01F8"/>
    <w:rsid w:val="0019787C"/>
    <w:rsid w:val="002E6620"/>
    <w:rsid w:val="00521CDC"/>
    <w:rsid w:val="009B43EB"/>
    <w:rsid w:val="00A355C5"/>
    <w:rsid w:val="00C67513"/>
    <w:rsid w:val="00FC0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8F01DB"/>
  <w15:docId w15:val="{D28A2060-81B0-2043-A509-C9D1671BB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character" w:customStyle="1" w:styleId="TitleChar">
    <w:name w:val="Title Char"/>
    <w:basedOn w:val="DefaultParagraphFont"/>
    <w:link w:val="Title"/>
    <w:uiPriority w:val="10"/>
    <w:rsid w:val="00C67513"/>
    <w:rPr>
      <w:sz w:val="5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C67513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67513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C67513"/>
    <w:pPr>
      <w:spacing w:before="120"/>
      <w:ind w:left="220"/>
    </w:pPr>
    <w:rPr>
      <w:rFonts w:asciiTheme="minorHAnsi" w:hAnsiTheme="minorHAnsi"/>
      <w:b/>
      <w:bCs/>
    </w:rPr>
  </w:style>
  <w:style w:type="paragraph" w:styleId="TOC3">
    <w:name w:val="toc 3"/>
    <w:basedOn w:val="Normal"/>
    <w:next w:val="Normal"/>
    <w:autoRedefine/>
    <w:uiPriority w:val="39"/>
    <w:unhideWhenUsed/>
    <w:rsid w:val="00C67513"/>
    <w:pPr>
      <w:ind w:left="44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67513"/>
    <w:rPr>
      <w:color w:val="0000FF" w:themeColor="hyperlink"/>
      <w:u w:val="singl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67513"/>
    <w:pPr>
      <w:ind w:left="66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67513"/>
    <w:pPr>
      <w:ind w:left="88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67513"/>
    <w:pPr>
      <w:ind w:left="11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67513"/>
    <w:pPr>
      <w:ind w:left="132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67513"/>
    <w:pPr>
      <w:ind w:left="154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67513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docs.google.com/document/d/1ydKvpF7lIEd_3E6S5WuM7FfjbcGHA7rtniq76R25wsY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0643D0-26A6-3242-BC83-E703206A2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838</Words>
  <Characters>4780</Characters>
  <Application>Microsoft Office Word</Application>
  <DocSecurity>0</DocSecurity>
  <Lines>39</Lines>
  <Paragraphs>11</Paragraphs>
  <ScaleCrop>false</ScaleCrop>
  <Company/>
  <LinksUpToDate>false</LinksUpToDate>
  <CharactersWithSpaces>5607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Mark Brailsford</cp:lastModifiedBy>
  <cp:revision>2</cp:revision>
  <dcterms:created xsi:type="dcterms:W3CDTF">2026-03-10T17:42:00Z</dcterms:created>
  <dcterms:modified xsi:type="dcterms:W3CDTF">2026-03-10T17:42:00Z</dcterms:modified>
</cp:coreProperties>
</file>